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229D" w14:textId="6B4A9610" w:rsidR="002655FD" w:rsidRPr="00631A3D" w:rsidRDefault="00FF6AAC" w:rsidP="00FF6AAC">
      <w:pPr>
        <w:jc w:val="center"/>
        <w:rPr>
          <w:rFonts w:ascii="Arial" w:hAnsi="Arial" w:cs="Arial"/>
          <w:b/>
          <w:color w:val="000000" w:themeColor="text1"/>
          <w:lang w:val="en-US"/>
        </w:rPr>
      </w:pPr>
      <w:r w:rsidRPr="00631A3D">
        <w:rPr>
          <w:rFonts w:ascii="Arial" w:hAnsi="Arial" w:cs="Arial"/>
          <w:b/>
          <w:color w:val="000000" w:themeColor="text1"/>
          <w:lang w:val="en-US"/>
        </w:rPr>
        <w:t>MIAMI COMPLETO 5 DIAS- 4 NOCHES 202</w:t>
      </w:r>
      <w:r w:rsidR="00290598" w:rsidRPr="00631A3D">
        <w:rPr>
          <w:rFonts w:ascii="Arial" w:hAnsi="Arial" w:cs="Arial"/>
          <w:b/>
          <w:color w:val="000000" w:themeColor="text1"/>
          <w:lang w:val="en-US"/>
        </w:rPr>
        <w:t>3</w:t>
      </w:r>
    </w:p>
    <w:p w14:paraId="43929017" w14:textId="01FE2956" w:rsidR="00FF6AAC" w:rsidRPr="00631A3D" w:rsidRDefault="00FF6AAC" w:rsidP="00FF6AAC">
      <w:pPr>
        <w:autoSpaceDE w:val="0"/>
        <w:autoSpaceDN w:val="0"/>
        <w:adjustRightInd w:val="0"/>
        <w:jc w:val="center"/>
        <w:rPr>
          <w:rFonts w:ascii="Arial" w:hAnsi="Arial" w:cs="Arial"/>
          <w:b/>
          <w:color w:val="000000" w:themeColor="text1"/>
          <w:lang w:val="en-US"/>
        </w:rPr>
      </w:pPr>
      <w:r w:rsidRPr="00631A3D">
        <w:rPr>
          <w:rFonts w:ascii="Arial" w:hAnsi="Arial" w:cs="Arial"/>
          <w:b/>
          <w:color w:val="000000" w:themeColor="text1"/>
          <w:lang w:val="en-US"/>
        </w:rPr>
        <w:t xml:space="preserve">ALOJAMIENTO: </w:t>
      </w:r>
      <w:r w:rsidR="00290598" w:rsidRPr="00631A3D">
        <w:rPr>
          <w:rFonts w:ascii="Arial" w:hAnsi="Arial" w:cs="Arial"/>
          <w:b/>
          <w:color w:val="000000" w:themeColor="text1"/>
          <w:kern w:val="28"/>
          <w:lang w:val="en-US"/>
          <w14:cntxtAlts/>
        </w:rPr>
        <w:t>THE MIMOSA HOTEL MIAMI BEACH, MB HOTEL TRADEMARK COLLECTION BY WYNDHAM</w:t>
      </w:r>
      <w:r w:rsidRPr="00631A3D">
        <w:rPr>
          <w:rFonts w:ascii="Arial" w:hAnsi="Arial" w:cs="Arial"/>
          <w:b/>
          <w:color w:val="000000" w:themeColor="text1"/>
          <w:kern w:val="28"/>
          <w:lang w:val="en-US"/>
          <w14:cntxtAlts/>
        </w:rPr>
        <w:t xml:space="preserve"> (****) O SIMILAR</w:t>
      </w:r>
    </w:p>
    <w:p w14:paraId="68AE9EE4" w14:textId="0A310CAB" w:rsidR="00FF6AAC" w:rsidRPr="00FF6AAC" w:rsidRDefault="00FF6AAC" w:rsidP="00FF6AAC">
      <w:pPr>
        <w:autoSpaceDE w:val="0"/>
        <w:autoSpaceDN w:val="0"/>
        <w:adjustRightInd w:val="0"/>
        <w:jc w:val="center"/>
        <w:rPr>
          <w:rFonts w:ascii="Arial" w:hAnsi="Arial" w:cs="Arial"/>
          <w:b/>
          <w:color w:val="000000" w:themeColor="text1"/>
        </w:rPr>
      </w:pPr>
      <w:r w:rsidRPr="00FF6AAC">
        <w:rPr>
          <w:rFonts w:ascii="Arial" w:hAnsi="Arial" w:cs="Arial"/>
          <w:b/>
          <w:color w:val="000000" w:themeColor="text1"/>
        </w:rPr>
        <w:t xml:space="preserve">ESPECIAL: Tour de compras a </w:t>
      </w:r>
      <w:proofErr w:type="spellStart"/>
      <w:r w:rsidRPr="00FF6AAC">
        <w:rPr>
          <w:rFonts w:ascii="Arial" w:hAnsi="Arial" w:cs="Arial"/>
          <w:b/>
          <w:color w:val="000000" w:themeColor="text1"/>
        </w:rPr>
        <w:t>Sawgrass</w:t>
      </w:r>
      <w:proofErr w:type="spellEnd"/>
      <w:r w:rsidRPr="00FF6AAC">
        <w:rPr>
          <w:rFonts w:ascii="Arial" w:hAnsi="Arial" w:cs="Arial"/>
          <w:b/>
          <w:color w:val="000000" w:themeColor="text1"/>
        </w:rPr>
        <w:t xml:space="preserve"> Incluido</w:t>
      </w:r>
    </w:p>
    <w:p w14:paraId="0E12772F" w14:textId="77777777" w:rsidR="00FF6AAC" w:rsidRDefault="00FF6AAC" w:rsidP="007232A7">
      <w:pPr>
        <w:rPr>
          <w:lang w:val="es-CO"/>
        </w:rPr>
      </w:pPr>
    </w:p>
    <w:p w14:paraId="7572FE31" w14:textId="77777777" w:rsidR="00FF6AAC" w:rsidRDefault="00FF6AAC" w:rsidP="007232A7">
      <w:pPr>
        <w:rPr>
          <w:lang w:val="es-CO"/>
        </w:rPr>
      </w:pPr>
      <w:r>
        <w:rPr>
          <w:lang w:val="es-CO"/>
        </w:rPr>
        <w:t>ITINERARIO:</w:t>
      </w:r>
    </w:p>
    <w:p w14:paraId="578E9FE0" w14:textId="77777777" w:rsidR="00FF6AAC" w:rsidRDefault="00FF6AAC" w:rsidP="00FF6AAC">
      <w:pPr>
        <w:autoSpaceDE w:val="0"/>
        <w:autoSpaceDN w:val="0"/>
        <w:adjustRightInd w:val="0"/>
        <w:rPr>
          <w:rFonts w:ascii="Arial" w:hAnsi="Arial" w:cs="Arial"/>
          <w:b/>
          <w:color w:val="000000" w:themeColor="text1"/>
          <w:sz w:val="20"/>
          <w:szCs w:val="20"/>
        </w:rPr>
      </w:pPr>
    </w:p>
    <w:p w14:paraId="15983ACE" w14:textId="77777777" w:rsidR="00FF6AAC" w:rsidRPr="00FF6AAC" w:rsidRDefault="00FF6AAC" w:rsidP="00FF6AAC">
      <w:pPr>
        <w:autoSpaceDE w:val="0"/>
        <w:autoSpaceDN w:val="0"/>
        <w:adjustRightInd w:val="0"/>
        <w:rPr>
          <w:rFonts w:ascii="Arial" w:hAnsi="Arial" w:cs="Arial"/>
          <w:b/>
          <w:color w:val="000000" w:themeColor="text1"/>
          <w:sz w:val="20"/>
          <w:szCs w:val="20"/>
        </w:rPr>
      </w:pPr>
      <w:r w:rsidRPr="00FF6AAC">
        <w:rPr>
          <w:rFonts w:ascii="Arial" w:hAnsi="Arial" w:cs="Arial"/>
          <w:b/>
          <w:color w:val="000000" w:themeColor="text1"/>
          <w:sz w:val="20"/>
          <w:szCs w:val="20"/>
        </w:rPr>
        <w:t>1⁰ Día | LLEGADA A MIAMI</w:t>
      </w:r>
    </w:p>
    <w:p w14:paraId="0C14AFEE" w14:textId="77777777" w:rsidR="00FF6AAC" w:rsidRPr="00FF6AAC" w:rsidRDefault="00FF6AAC" w:rsidP="00FF6AAC">
      <w:pPr>
        <w:pStyle w:val="NoSpacing"/>
        <w:jc w:val="both"/>
        <w:rPr>
          <w:rFonts w:ascii="Arial" w:hAnsi="Arial" w:cs="Arial"/>
          <w:color w:val="000000" w:themeColor="text1"/>
          <w:sz w:val="20"/>
          <w:szCs w:val="20"/>
          <w:lang w:val="es-ES"/>
        </w:rPr>
      </w:pPr>
      <w:r w:rsidRPr="00FF6AAC">
        <w:rPr>
          <w:rFonts w:ascii="Arial" w:hAnsi="Arial" w:cs="Arial"/>
          <w:color w:val="000000" w:themeColor="text1"/>
          <w:sz w:val="20"/>
          <w:szCs w:val="20"/>
          <w:lang w:val="es-ES"/>
        </w:rPr>
        <w:t xml:space="preserve">Bienvenido a la ciudad de Miami! Traslado al hotel. Tiempo libre para explorar la ciudad. </w:t>
      </w:r>
      <w:proofErr w:type="spellStart"/>
      <w:r w:rsidRPr="00FF6AAC">
        <w:rPr>
          <w:rFonts w:ascii="Arial" w:hAnsi="Arial" w:cs="Arial"/>
          <w:color w:val="000000" w:themeColor="text1"/>
          <w:sz w:val="20"/>
          <w:szCs w:val="20"/>
          <w:lang w:val="es-ES"/>
        </w:rPr>
        <w:t>Check</w:t>
      </w:r>
      <w:proofErr w:type="spellEnd"/>
      <w:r w:rsidRPr="00FF6AAC">
        <w:rPr>
          <w:rFonts w:ascii="Arial" w:hAnsi="Arial" w:cs="Arial"/>
          <w:color w:val="000000" w:themeColor="text1"/>
          <w:sz w:val="20"/>
          <w:szCs w:val="20"/>
          <w:lang w:val="es-ES"/>
        </w:rPr>
        <w:t>-in empieza a las 16:00 horas. En caso de llegar más temprano, es posible guardar su equipaje en el hotel y aprovechar la ciudad hasta que su habitación esté lista.</w:t>
      </w:r>
    </w:p>
    <w:p w14:paraId="10ADEEB1" w14:textId="77777777" w:rsidR="00FF6AAC" w:rsidRPr="00FF6AAC" w:rsidRDefault="00FF6AAC" w:rsidP="00FF6AAC">
      <w:pPr>
        <w:autoSpaceDE w:val="0"/>
        <w:autoSpaceDN w:val="0"/>
        <w:adjustRightInd w:val="0"/>
        <w:rPr>
          <w:rFonts w:ascii="Arial" w:hAnsi="Arial" w:cs="Arial"/>
          <w:b/>
          <w:color w:val="000000" w:themeColor="text1"/>
          <w:sz w:val="20"/>
          <w:szCs w:val="20"/>
        </w:rPr>
      </w:pPr>
    </w:p>
    <w:p w14:paraId="7BAABCBC"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r w:rsidRPr="00FF6AAC">
        <w:rPr>
          <w:rFonts w:ascii="Arial" w:hAnsi="Arial" w:cs="Arial"/>
          <w:b/>
          <w:color w:val="000000" w:themeColor="text1"/>
          <w:sz w:val="20"/>
          <w:szCs w:val="20"/>
        </w:rPr>
        <w:t>2⁰ Día | VISITA A LA CIUDAD + TOUR DE BARCO POR LA BAHÍA DE MIAMI</w:t>
      </w:r>
    </w:p>
    <w:p w14:paraId="60178097" w14:textId="6E0DFCD3" w:rsidR="00FF6AAC" w:rsidRPr="00FF6AAC" w:rsidRDefault="00FF6AAC" w:rsidP="00FF6AAC">
      <w:pP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xml:space="preserve">ciudad única. </w:t>
      </w:r>
      <w:r w:rsidRPr="00FF6AAC">
        <w:rPr>
          <w:rFonts w:ascii="Arial" w:hAnsi="Arial" w:cs="Arial"/>
          <w:bCs/>
          <w:color w:val="000000" w:themeColor="text1"/>
          <w:sz w:val="20"/>
          <w:szCs w:val="20"/>
        </w:rPr>
        <w:t xml:space="preserve">Ocean Drive </w:t>
      </w:r>
      <w:r w:rsidRPr="00FF6AAC">
        <w:rPr>
          <w:rFonts w:ascii="Arial" w:hAnsi="Arial" w:cs="Arial"/>
          <w:color w:val="000000" w:themeColor="text1"/>
          <w:sz w:val="20"/>
          <w:szCs w:val="20"/>
        </w:rPr>
        <w:t xml:space="preserve">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w:t>
      </w:r>
      <w:r w:rsidRPr="00FF6AAC">
        <w:rPr>
          <w:rFonts w:ascii="Arial" w:hAnsi="Arial" w:cs="Arial"/>
          <w:bCs/>
          <w:color w:val="000000" w:themeColor="text1"/>
          <w:sz w:val="20"/>
          <w:szCs w:val="20"/>
        </w:rPr>
        <w:t xml:space="preserve">Coral Gables, con </w:t>
      </w:r>
      <w:r w:rsidRPr="00FF6AAC">
        <w:rPr>
          <w:rFonts w:ascii="Arial" w:hAnsi="Arial" w:cs="Arial"/>
          <w:color w:val="000000" w:themeColor="text1"/>
          <w:sz w:val="20"/>
          <w:szCs w:val="20"/>
        </w:rPr>
        <w:t xml:space="preserve">enormes mansiones rodeadas por jardines cuidados al milímetro, es una de las zonas más bonitas para ver en Miami. </w:t>
      </w:r>
      <w:proofErr w:type="spellStart"/>
      <w:r w:rsidRPr="00FF6AAC">
        <w:rPr>
          <w:rFonts w:ascii="Arial" w:hAnsi="Arial" w:cs="Arial"/>
          <w:bCs/>
          <w:color w:val="000000" w:themeColor="text1"/>
          <w:sz w:val="20"/>
          <w:szCs w:val="20"/>
        </w:rPr>
        <w:t>Coconut</w:t>
      </w:r>
      <w:proofErr w:type="spellEnd"/>
      <w:r w:rsidRPr="00FF6AAC">
        <w:rPr>
          <w:rFonts w:ascii="Arial" w:hAnsi="Arial" w:cs="Arial"/>
          <w:bCs/>
          <w:color w:val="000000" w:themeColor="text1"/>
          <w:sz w:val="20"/>
          <w:szCs w:val="20"/>
        </w:rPr>
        <w:t xml:space="preserve"> Grove, </w:t>
      </w:r>
      <w:r w:rsidRPr="00FF6AAC">
        <w:rPr>
          <w:rFonts w:ascii="Arial" w:hAnsi="Arial" w:cs="Arial"/>
          <w:color w:val="000000" w:themeColor="text1"/>
          <w:sz w:val="20"/>
          <w:szCs w:val="20"/>
        </w:rPr>
        <w:t xml:space="preserve">es uno de los barrios más animados de Miami. En sus calles encontrará restaurantes, tiendas, terrazas y galerías de arte. </w:t>
      </w:r>
      <w:r w:rsidR="00290598" w:rsidRPr="00FF6AAC">
        <w:rPr>
          <w:rFonts w:ascii="Arial" w:hAnsi="Arial" w:cs="Arial"/>
          <w:color w:val="000000" w:themeColor="text1"/>
          <w:sz w:val="20"/>
          <w:szCs w:val="20"/>
        </w:rPr>
        <w:t xml:space="preserve">Después del </w:t>
      </w:r>
      <w:proofErr w:type="spellStart"/>
      <w:r w:rsidR="00290598" w:rsidRPr="00FF6AAC">
        <w:rPr>
          <w:rFonts w:ascii="Arial" w:hAnsi="Arial" w:cs="Arial"/>
          <w:color w:val="000000" w:themeColor="text1"/>
          <w:sz w:val="20"/>
          <w:szCs w:val="20"/>
        </w:rPr>
        <w:t>city</w:t>
      </w:r>
      <w:proofErr w:type="spellEnd"/>
      <w:r w:rsidR="00290598" w:rsidRPr="00FF6AAC">
        <w:rPr>
          <w:rFonts w:ascii="Arial" w:hAnsi="Arial" w:cs="Arial"/>
          <w:color w:val="000000" w:themeColor="text1"/>
          <w:sz w:val="20"/>
          <w:szCs w:val="20"/>
        </w:rPr>
        <w:t xml:space="preserve"> tour, embarcará en un tour de barco por la bahía de Miami, con vistas espectaculares de Miami </w:t>
      </w:r>
      <w:proofErr w:type="spellStart"/>
      <w:r w:rsidR="00290598" w:rsidRPr="00FF6AAC">
        <w:rPr>
          <w:rFonts w:ascii="Arial" w:hAnsi="Arial" w:cs="Arial"/>
          <w:color w:val="000000" w:themeColor="text1"/>
          <w:sz w:val="20"/>
          <w:szCs w:val="20"/>
        </w:rPr>
        <w:t>Downtown</w:t>
      </w:r>
      <w:proofErr w:type="spellEnd"/>
      <w:r w:rsidR="00290598" w:rsidRPr="00FF6AAC">
        <w:rPr>
          <w:rFonts w:ascii="Arial" w:hAnsi="Arial" w:cs="Arial"/>
          <w:color w:val="000000" w:themeColor="text1"/>
          <w:sz w:val="20"/>
          <w:szCs w:val="20"/>
        </w:rPr>
        <w:t xml:space="preserve">, Fisher Island, Puerto de Miami y el </w:t>
      </w:r>
      <w:proofErr w:type="spellStart"/>
      <w:r w:rsidR="00290598" w:rsidRPr="00FF6AAC">
        <w:rPr>
          <w:rFonts w:ascii="Arial" w:hAnsi="Arial" w:cs="Arial"/>
          <w:color w:val="000000" w:themeColor="text1"/>
          <w:sz w:val="20"/>
          <w:szCs w:val="20"/>
        </w:rPr>
        <w:t>Millionaire’s</w:t>
      </w:r>
      <w:proofErr w:type="spellEnd"/>
      <w:r w:rsidR="00290598" w:rsidRPr="00FF6AAC">
        <w:rPr>
          <w:rFonts w:ascii="Arial" w:hAnsi="Arial" w:cs="Arial"/>
          <w:color w:val="000000" w:themeColor="text1"/>
          <w:sz w:val="20"/>
          <w:szCs w:val="20"/>
        </w:rPr>
        <w:t xml:space="preserve"> </w:t>
      </w:r>
      <w:proofErr w:type="spellStart"/>
      <w:r w:rsidR="00290598" w:rsidRPr="00FF6AAC">
        <w:rPr>
          <w:rFonts w:ascii="Arial" w:hAnsi="Arial" w:cs="Arial"/>
          <w:color w:val="000000" w:themeColor="text1"/>
          <w:sz w:val="20"/>
          <w:szCs w:val="20"/>
        </w:rPr>
        <w:t>Row</w:t>
      </w:r>
      <w:proofErr w:type="spellEnd"/>
      <w:r w:rsidR="00290598" w:rsidRPr="00FF6AAC">
        <w:rPr>
          <w:rFonts w:ascii="Arial" w:hAnsi="Arial" w:cs="Arial"/>
          <w:color w:val="000000" w:themeColor="text1"/>
          <w:sz w:val="20"/>
          <w:szCs w:val="20"/>
        </w:rPr>
        <w:t>, ¡conocido por las casas de los ricos y famosos!</w:t>
      </w:r>
      <w:r w:rsidRPr="00FF6AAC">
        <w:rPr>
          <w:rFonts w:ascii="Arial" w:hAnsi="Arial" w:cs="Arial"/>
          <w:color w:val="000000" w:themeColor="text1"/>
          <w:sz w:val="20"/>
          <w:szCs w:val="20"/>
        </w:rPr>
        <w:t xml:space="preserve"> Regreso al hotel. </w:t>
      </w:r>
      <w:r w:rsidR="00290598" w:rsidRPr="00FF6AAC">
        <w:rPr>
          <w:rFonts w:ascii="Arial" w:hAnsi="Arial" w:cs="Arial"/>
          <w:color w:val="000000" w:themeColor="text1"/>
          <w:sz w:val="20"/>
          <w:szCs w:val="20"/>
        </w:rPr>
        <w:t>¡Tarde y noche libre!</w:t>
      </w:r>
    </w:p>
    <w:p w14:paraId="00AD0A49" w14:textId="77777777" w:rsidR="00FF6AAC" w:rsidRPr="00FF6AAC" w:rsidRDefault="00FF6AAC" w:rsidP="00FF6AAC">
      <w:pPr>
        <w:autoSpaceDE w:val="0"/>
        <w:autoSpaceDN w:val="0"/>
        <w:adjustRightInd w:val="0"/>
        <w:jc w:val="both"/>
        <w:rPr>
          <w:rFonts w:ascii="Arial" w:hAnsi="Arial" w:cs="Arial"/>
          <w:b/>
          <w:i/>
          <w:iCs/>
          <w:color w:val="000000" w:themeColor="text1"/>
          <w:sz w:val="20"/>
          <w:szCs w:val="20"/>
        </w:rPr>
      </w:pPr>
      <w:r w:rsidRPr="00FF6AAC">
        <w:rPr>
          <w:rFonts w:ascii="Arial" w:hAnsi="Arial" w:cs="Arial"/>
          <w:b/>
          <w:color w:val="000000" w:themeColor="text1"/>
          <w:sz w:val="20"/>
          <w:szCs w:val="20"/>
        </w:rPr>
        <w:t>Duración: Aproximadamente 5 horas</w:t>
      </w:r>
    </w:p>
    <w:p w14:paraId="09703571"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p>
    <w:p w14:paraId="30BED5E4" w14:textId="77777777" w:rsidR="00FF6AAC" w:rsidRPr="00FF6AAC" w:rsidRDefault="00FF6AAC" w:rsidP="00FF6AAC">
      <w:pPr>
        <w:autoSpaceDE w:val="0"/>
        <w:autoSpaceDN w:val="0"/>
        <w:adjustRightInd w:val="0"/>
        <w:jc w:val="both"/>
        <w:rPr>
          <w:rFonts w:ascii="Arial" w:hAnsi="Arial" w:cs="Arial"/>
          <w:color w:val="000000" w:themeColor="text1"/>
          <w:sz w:val="20"/>
          <w:szCs w:val="20"/>
        </w:rPr>
      </w:pPr>
      <w:r w:rsidRPr="00FF6AAC">
        <w:rPr>
          <w:rFonts w:ascii="Arial" w:hAnsi="Arial" w:cs="Arial"/>
          <w:b/>
          <w:color w:val="000000" w:themeColor="text1"/>
          <w:sz w:val="20"/>
          <w:szCs w:val="20"/>
        </w:rPr>
        <w:t>3⁰ Día | TOUR DE COMPRAS A SAWGRASS</w:t>
      </w:r>
    </w:p>
    <w:p w14:paraId="242066C1" w14:textId="77777777" w:rsidR="00FF6AAC" w:rsidRPr="00FF6AAC" w:rsidRDefault="00FF6AAC" w:rsidP="00FF6AAC">
      <w:pPr>
        <w:rPr>
          <w:rFonts w:ascii="Arial" w:hAnsi="Arial" w:cs="Arial"/>
          <w:color w:val="000000" w:themeColor="text1"/>
          <w:sz w:val="20"/>
          <w:szCs w:val="20"/>
        </w:rPr>
      </w:pPr>
      <w:r w:rsidRPr="00FF6AAC">
        <w:rPr>
          <w:rFonts w:ascii="Arial" w:hAnsi="Arial" w:cs="Arial"/>
          <w:color w:val="000000" w:themeColor="text1"/>
          <w:sz w:val="20"/>
          <w:szCs w:val="20"/>
        </w:rPr>
        <w:t xml:space="preserve">Salida desde el hotel rumbo al </w:t>
      </w:r>
      <w:proofErr w:type="spellStart"/>
      <w:r w:rsidRPr="00FF6AAC">
        <w:rPr>
          <w:rFonts w:ascii="Arial" w:hAnsi="Arial" w:cs="Arial"/>
          <w:color w:val="000000" w:themeColor="text1"/>
          <w:sz w:val="20"/>
          <w:szCs w:val="20"/>
        </w:rPr>
        <w:t>Sawgrass</w:t>
      </w:r>
      <w:proofErr w:type="spellEnd"/>
      <w:r w:rsidRPr="00FF6AAC">
        <w:rPr>
          <w:rFonts w:ascii="Arial" w:hAnsi="Arial" w:cs="Arial"/>
          <w:color w:val="000000" w:themeColor="text1"/>
          <w:sz w:val="20"/>
          <w:szCs w:val="20"/>
        </w:rPr>
        <w:t xml:space="preserve"> Mall ubicado a 50 minutos de la ciudad de Miami. </w:t>
      </w:r>
    </w:p>
    <w:p w14:paraId="0A12D0EC" w14:textId="77777777" w:rsidR="00FF6AAC" w:rsidRPr="00FF6AAC" w:rsidRDefault="00FF6AAC" w:rsidP="00FF6AAC">
      <w:pPr>
        <w:rPr>
          <w:rFonts w:ascii="Arial" w:hAnsi="Arial" w:cs="Arial"/>
          <w:color w:val="000000" w:themeColor="text1"/>
          <w:sz w:val="20"/>
          <w:szCs w:val="20"/>
        </w:rPr>
      </w:pPr>
      <w:r w:rsidRPr="00FF6AAC">
        <w:rPr>
          <w:rFonts w:ascii="Arial" w:hAnsi="Arial" w:cs="Arial"/>
          <w:color w:val="000000" w:themeColor="text1"/>
          <w:sz w:val="20"/>
          <w:szCs w:val="20"/>
        </w:rPr>
        <w:t xml:space="preserve">El centro comercial más grande de Florida con más de 350 tiendas, como JC Penney Outlet, Saks </w:t>
      </w:r>
      <w:proofErr w:type="spellStart"/>
      <w:r w:rsidRPr="00FF6AAC">
        <w:rPr>
          <w:rFonts w:ascii="Arial" w:hAnsi="Arial" w:cs="Arial"/>
          <w:color w:val="000000" w:themeColor="text1"/>
          <w:sz w:val="20"/>
          <w:szCs w:val="20"/>
        </w:rPr>
        <w:t>Fifth</w:t>
      </w:r>
      <w:proofErr w:type="spellEnd"/>
      <w:r w:rsidRPr="00FF6AAC">
        <w:rPr>
          <w:rFonts w:ascii="Arial" w:hAnsi="Arial" w:cs="Arial"/>
          <w:color w:val="000000" w:themeColor="text1"/>
          <w:sz w:val="20"/>
          <w:szCs w:val="20"/>
        </w:rPr>
        <w:t xml:space="preserve"> Avenue Off </w:t>
      </w:r>
      <w:proofErr w:type="spellStart"/>
      <w:r w:rsidRPr="00FF6AAC">
        <w:rPr>
          <w:rFonts w:ascii="Arial" w:hAnsi="Arial" w:cs="Arial"/>
          <w:color w:val="000000" w:themeColor="text1"/>
          <w:sz w:val="20"/>
          <w:szCs w:val="20"/>
        </w:rPr>
        <w:t>Fifth</w:t>
      </w:r>
      <w:proofErr w:type="spellEnd"/>
      <w:r w:rsidRPr="00FF6AAC">
        <w:rPr>
          <w:rFonts w:ascii="Arial" w:hAnsi="Arial" w:cs="Arial"/>
          <w:color w:val="000000" w:themeColor="text1"/>
          <w:sz w:val="20"/>
          <w:szCs w:val="20"/>
        </w:rPr>
        <w:t xml:space="preserve">, </w:t>
      </w:r>
      <w:proofErr w:type="spellStart"/>
      <w:r w:rsidRPr="00FF6AAC">
        <w:rPr>
          <w:rFonts w:ascii="Arial" w:hAnsi="Arial" w:cs="Arial"/>
          <w:color w:val="000000" w:themeColor="text1"/>
          <w:sz w:val="20"/>
          <w:szCs w:val="20"/>
        </w:rPr>
        <w:t>Bed</w:t>
      </w:r>
      <w:proofErr w:type="spellEnd"/>
      <w:r w:rsidRPr="00FF6AAC">
        <w:rPr>
          <w:rFonts w:ascii="Arial" w:hAnsi="Arial" w:cs="Arial"/>
          <w:color w:val="000000" w:themeColor="text1"/>
          <w:sz w:val="20"/>
          <w:szCs w:val="20"/>
        </w:rPr>
        <w:t xml:space="preserve">, Bath &amp; </w:t>
      </w:r>
      <w:proofErr w:type="spellStart"/>
      <w:r w:rsidRPr="00FF6AAC">
        <w:rPr>
          <w:rFonts w:ascii="Arial" w:hAnsi="Arial" w:cs="Arial"/>
          <w:color w:val="000000" w:themeColor="text1"/>
          <w:sz w:val="20"/>
          <w:szCs w:val="20"/>
        </w:rPr>
        <w:t>Beyond</w:t>
      </w:r>
      <w:proofErr w:type="spellEnd"/>
      <w:r w:rsidRPr="00FF6AAC">
        <w:rPr>
          <w:rFonts w:ascii="Arial" w:hAnsi="Arial" w:cs="Arial"/>
          <w:color w:val="000000" w:themeColor="text1"/>
          <w:sz w:val="20"/>
          <w:szCs w:val="20"/>
        </w:rPr>
        <w:t xml:space="preserve">, Burlington </w:t>
      </w:r>
      <w:proofErr w:type="spellStart"/>
      <w:r w:rsidRPr="00FF6AAC">
        <w:rPr>
          <w:rFonts w:ascii="Arial" w:hAnsi="Arial" w:cs="Arial"/>
          <w:color w:val="000000" w:themeColor="text1"/>
          <w:sz w:val="20"/>
          <w:szCs w:val="20"/>
        </w:rPr>
        <w:t>Coat</w:t>
      </w:r>
      <w:proofErr w:type="spellEnd"/>
      <w:r w:rsidRPr="00FF6AAC">
        <w:rPr>
          <w:rFonts w:ascii="Arial" w:hAnsi="Arial" w:cs="Arial"/>
          <w:color w:val="000000" w:themeColor="text1"/>
          <w:sz w:val="20"/>
          <w:szCs w:val="20"/>
        </w:rPr>
        <w:t xml:space="preserve"> Factory, </w:t>
      </w:r>
      <w:proofErr w:type="spellStart"/>
      <w:r w:rsidRPr="00FF6AAC">
        <w:rPr>
          <w:rFonts w:ascii="Arial" w:hAnsi="Arial" w:cs="Arial"/>
          <w:color w:val="000000" w:themeColor="text1"/>
          <w:sz w:val="20"/>
          <w:szCs w:val="20"/>
        </w:rPr>
        <w:t>Marshall's</w:t>
      </w:r>
      <w:proofErr w:type="spellEnd"/>
      <w:r w:rsidRPr="00FF6AAC">
        <w:rPr>
          <w:rFonts w:ascii="Arial" w:hAnsi="Arial" w:cs="Arial"/>
          <w:color w:val="000000" w:themeColor="text1"/>
          <w:sz w:val="20"/>
          <w:szCs w:val="20"/>
        </w:rPr>
        <w:t xml:space="preserve">, </w:t>
      </w:r>
      <w:proofErr w:type="spellStart"/>
      <w:r w:rsidRPr="00FF6AAC">
        <w:rPr>
          <w:rFonts w:ascii="Arial" w:hAnsi="Arial" w:cs="Arial"/>
          <w:color w:val="000000" w:themeColor="text1"/>
          <w:sz w:val="20"/>
          <w:szCs w:val="20"/>
        </w:rPr>
        <w:t>SuperTarget</w:t>
      </w:r>
      <w:proofErr w:type="spellEnd"/>
      <w:r w:rsidRPr="00FF6AAC">
        <w:rPr>
          <w:rFonts w:ascii="Arial" w:hAnsi="Arial" w:cs="Arial"/>
          <w:color w:val="000000" w:themeColor="text1"/>
          <w:sz w:val="20"/>
          <w:szCs w:val="20"/>
        </w:rPr>
        <w:t xml:space="preserve">, T.J. </w:t>
      </w:r>
      <w:proofErr w:type="spellStart"/>
      <w:r w:rsidRPr="00FF6AAC">
        <w:rPr>
          <w:rFonts w:ascii="Arial" w:hAnsi="Arial" w:cs="Arial"/>
          <w:color w:val="000000" w:themeColor="text1"/>
          <w:sz w:val="20"/>
          <w:szCs w:val="20"/>
        </w:rPr>
        <w:t>Maxx</w:t>
      </w:r>
      <w:proofErr w:type="spellEnd"/>
      <w:r w:rsidRPr="00FF6AAC">
        <w:rPr>
          <w:rFonts w:ascii="Arial" w:hAnsi="Arial" w:cs="Arial"/>
          <w:color w:val="000000" w:themeColor="text1"/>
          <w:sz w:val="20"/>
          <w:szCs w:val="20"/>
        </w:rPr>
        <w:t xml:space="preserve"> y mucho más.                                                                                                                                                                                                                                                                            Tiempo libre en el Mall para hacer compras y luego regresar al hotel.</w:t>
      </w:r>
    </w:p>
    <w:p w14:paraId="0EE59E8E" w14:textId="77777777" w:rsidR="00FF6AAC" w:rsidRPr="00FF6AAC" w:rsidRDefault="00FF6AAC" w:rsidP="00FF6AAC">
      <w:pPr>
        <w:autoSpaceDE w:val="0"/>
        <w:autoSpaceDN w:val="0"/>
        <w:adjustRightInd w:val="0"/>
        <w:jc w:val="both"/>
        <w:rPr>
          <w:rFonts w:ascii="Arial" w:hAnsi="Arial" w:cs="Arial"/>
          <w:b/>
          <w:i/>
          <w:iCs/>
          <w:color w:val="000000" w:themeColor="text1"/>
          <w:sz w:val="20"/>
          <w:szCs w:val="20"/>
        </w:rPr>
      </w:pPr>
      <w:r w:rsidRPr="00FF6AAC">
        <w:rPr>
          <w:rFonts w:ascii="Arial" w:hAnsi="Arial" w:cs="Arial"/>
          <w:b/>
          <w:color w:val="000000" w:themeColor="text1"/>
          <w:sz w:val="20"/>
          <w:szCs w:val="20"/>
        </w:rPr>
        <w:t>Duración: Aproximadamente 6 - 7 horas</w:t>
      </w:r>
    </w:p>
    <w:p w14:paraId="1A005AE2"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p>
    <w:p w14:paraId="1AAB4F28"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r w:rsidRPr="00FF6AAC">
        <w:rPr>
          <w:rFonts w:ascii="Arial" w:hAnsi="Arial" w:cs="Arial"/>
          <w:b/>
          <w:color w:val="000000" w:themeColor="text1"/>
          <w:sz w:val="20"/>
          <w:szCs w:val="20"/>
        </w:rPr>
        <w:t>4⁰ Día | DÍA LIBRE</w:t>
      </w:r>
    </w:p>
    <w:p w14:paraId="39087275" w14:textId="77777777" w:rsidR="00FF6AAC" w:rsidRPr="00FF6AAC" w:rsidRDefault="00FF6AAC" w:rsidP="00FF6AAC">
      <w:pP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¿Qué tal aprovechar el día para conocer las playas de Miami?</w:t>
      </w:r>
    </w:p>
    <w:p w14:paraId="141BC830"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p>
    <w:p w14:paraId="08DB94C9"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r w:rsidRPr="00FF6AAC">
        <w:rPr>
          <w:rFonts w:ascii="Arial" w:hAnsi="Arial" w:cs="Arial"/>
          <w:b/>
          <w:color w:val="000000" w:themeColor="text1"/>
          <w:sz w:val="20"/>
          <w:szCs w:val="20"/>
        </w:rPr>
        <w:t>5⁰ Día |CHECK OUT Y TRASLADO DE SALIDA</w:t>
      </w:r>
    </w:p>
    <w:p w14:paraId="6AE79119" w14:textId="77777777" w:rsidR="00FF6AAC" w:rsidRPr="00FF6AAC" w:rsidRDefault="00FF6AAC" w:rsidP="00FF6AAC">
      <w:pP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xml:space="preserve">Aproveche un desayuno más en el hotel. Llega el fin de nuestro paseo. Traslado al aeropuerto de acuerdo a la hora de su vuelo. ¡Buen Viaje! </w:t>
      </w:r>
    </w:p>
    <w:p w14:paraId="50B6611F" w14:textId="77777777" w:rsidR="00FF6AAC" w:rsidRPr="00FF6AAC" w:rsidRDefault="00FF6AAC" w:rsidP="00FF6AAC">
      <w:pPr>
        <w:autoSpaceDE w:val="0"/>
        <w:autoSpaceDN w:val="0"/>
        <w:adjustRightInd w:val="0"/>
        <w:jc w:val="both"/>
        <w:rPr>
          <w:rFonts w:ascii="Arial" w:hAnsi="Arial" w:cs="Arial"/>
          <w:color w:val="000000" w:themeColor="text1"/>
          <w:sz w:val="20"/>
          <w:szCs w:val="20"/>
        </w:rPr>
      </w:pPr>
      <w:proofErr w:type="spellStart"/>
      <w:r w:rsidRPr="00FF6AAC">
        <w:rPr>
          <w:rFonts w:ascii="Arial" w:hAnsi="Arial" w:cs="Arial"/>
          <w:color w:val="000000" w:themeColor="text1"/>
          <w:sz w:val="20"/>
          <w:szCs w:val="20"/>
        </w:rPr>
        <w:t>Check-out</w:t>
      </w:r>
      <w:proofErr w:type="spellEnd"/>
      <w:r w:rsidRPr="00FF6AAC">
        <w:rPr>
          <w:rFonts w:ascii="Arial" w:hAnsi="Arial" w:cs="Arial"/>
          <w:color w:val="000000" w:themeColor="text1"/>
          <w:sz w:val="20"/>
          <w:szCs w:val="20"/>
        </w:rPr>
        <w:t xml:space="preserve"> a las 11:00 horas.</w:t>
      </w:r>
    </w:p>
    <w:p w14:paraId="7FB8B19B" w14:textId="77777777" w:rsidR="00FF6AAC" w:rsidRPr="00FF6AAC" w:rsidRDefault="00FF6AAC" w:rsidP="007232A7">
      <w:pPr>
        <w:rPr>
          <w:rFonts w:ascii="Arial" w:hAnsi="Arial" w:cs="Arial"/>
          <w:color w:val="000000" w:themeColor="text1"/>
          <w:sz w:val="20"/>
          <w:szCs w:val="20"/>
          <w:lang w:val="es-CO"/>
        </w:rPr>
      </w:pPr>
    </w:p>
    <w:p w14:paraId="6B829538" w14:textId="77777777" w:rsidR="00FF6AAC" w:rsidRDefault="00FF6AAC" w:rsidP="007232A7">
      <w:pPr>
        <w:rPr>
          <w:rFonts w:ascii="Arial" w:hAnsi="Arial" w:cs="Arial"/>
          <w:color w:val="000000" w:themeColor="text1"/>
          <w:sz w:val="20"/>
          <w:szCs w:val="20"/>
          <w:lang w:val="es-CO"/>
        </w:rPr>
      </w:pPr>
    </w:p>
    <w:p w14:paraId="0BA386C0" w14:textId="77777777" w:rsidR="00FF6AAC" w:rsidRDefault="00FF6AAC" w:rsidP="007232A7">
      <w:pPr>
        <w:rPr>
          <w:rFonts w:ascii="Arial" w:hAnsi="Arial" w:cs="Arial"/>
          <w:color w:val="000000" w:themeColor="text1"/>
          <w:sz w:val="20"/>
          <w:szCs w:val="20"/>
          <w:lang w:val="es-CO"/>
        </w:rPr>
      </w:pPr>
    </w:p>
    <w:p w14:paraId="1B751B8A" w14:textId="77777777" w:rsidR="00FF6AAC" w:rsidRDefault="00FF6AAC" w:rsidP="007232A7">
      <w:pPr>
        <w:rPr>
          <w:rFonts w:ascii="Arial" w:hAnsi="Arial" w:cs="Arial"/>
          <w:color w:val="000000" w:themeColor="text1"/>
          <w:sz w:val="20"/>
          <w:szCs w:val="20"/>
          <w:lang w:val="es-CO"/>
        </w:rPr>
      </w:pPr>
    </w:p>
    <w:p w14:paraId="76AE41EA" w14:textId="77777777" w:rsidR="00FF6AAC" w:rsidRDefault="00FF6AAC" w:rsidP="007232A7">
      <w:pPr>
        <w:rPr>
          <w:rFonts w:ascii="Arial" w:hAnsi="Arial" w:cs="Arial"/>
          <w:color w:val="000000" w:themeColor="text1"/>
          <w:sz w:val="20"/>
          <w:szCs w:val="20"/>
          <w:lang w:val="es-CO"/>
        </w:rPr>
      </w:pPr>
    </w:p>
    <w:p w14:paraId="1623A479" w14:textId="77777777" w:rsidR="00FF6AAC" w:rsidRDefault="00FF6AAC" w:rsidP="007232A7">
      <w:pPr>
        <w:rPr>
          <w:rFonts w:ascii="Arial" w:hAnsi="Arial" w:cs="Arial"/>
          <w:color w:val="000000" w:themeColor="text1"/>
          <w:sz w:val="20"/>
          <w:szCs w:val="20"/>
          <w:lang w:val="es-CO"/>
        </w:rPr>
      </w:pPr>
    </w:p>
    <w:p w14:paraId="7069702C" w14:textId="77777777" w:rsidR="00FF6AAC" w:rsidRDefault="00FF6AAC" w:rsidP="007232A7">
      <w:pPr>
        <w:rPr>
          <w:rFonts w:ascii="Arial" w:hAnsi="Arial" w:cs="Arial"/>
          <w:color w:val="000000" w:themeColor="text1"/>
          <w:sz w:val="20"/>
          <w:szCs w:val="20"/>
          <w:lang w:val="es-CO"/>
        </w:rPr>
      </w:pPr>
    </w:p>
    <w:p w14:paraId="18014D5C" w14:textId="77777777" w:rsidR="00FF6AAC" w:rsidRDefault="00FF6AAC" w:rsidP="007232A7">
      <w:pPr>
        <w:rPr>
          <w:rFonts w:ascii="Arial" w:hAnsi="Arial" w:cs="Arial"/>
          <w:color w:val="000000" w:themeColor="text1"/>
          <w:sz w:val="20"/>
          <w:szCs w:val="20"/>
          <w:lang w:val="es-CO"/>
        </w:rPr>
      </w:pPr>
    </w:p>
    <w:p w14:paraId="05018231" w14:textId="77777777" w:rsidR="00FF6AAC" w:rsidRDefault="00FF6AAC" w:rsidP="007232A7">
      <w:pPr>
        <w:rPr>
          <w:rFonts w:ascii="Arial" w:hAnsi="Arial" w:cs="Arial"/>
          <w:color w:val="000000" w:themeColor="text1"/>
          <w:sz w:val="20"/>
          <w:szCs w:val="20"/>
          <w:lang w:val="es-CO"/>
        </w:rPr>
      </w:pPr>
    </w:p>
    <w:p w14:paraId="25EC3505" w14:textId="77777777" w:rsidR="00FF6AAC" w:rsidRDefault="00FF6AAC" w:rsidP="007232A7">
      <w:pPr>
        <w:rPr>
          <w:lang w:val="es-CO"/>
        </w:rPr>
      </w:pPr>
      <w:r w:rsidRPr="00FF6AAC">
        <w:rPr>
          <w:rFonts w:ascii="Arial" w:hAnsi="Arial" w:cs="Arial"/>
          <w:color w:val="000000" w:themeColor="text1"/>
          <w:sz w:val="20"/>
          <w:szCs w:val="20"/>
          <w:lang w:val="es-CO"/>
        </w:rPr>
        <w:t>PRECIO PORCION TERRESTRE POR PERSONA EN DOLARES</w:t>
      </w:r>
      <w:r>
        <w:rPr>
          <w:lang w:val="es-CO"/>
        </w:rPr>
        <w:t>:</w:t>
      </w:r>
    </w:p>
    <w:p w14:paraId="71BAC287" w14:textId="77777777" w:rsidR="00FF6AAC" w:rsidRDefault="00FF6AAC" w:rsidP="007232A7">
      <w:pPr>
        <w:rPr>
          <w:lang w:val="es-CO"/>
        </w:rPr>
      </w:pPr>
    </w:p>
    <w:tbl>
      <w:tblPr>
        <w:tblStyle w:val="TableGrid81"/>
        <w:tblpPr w:leftFromText="180" w:rightFromText="180" w:vertAnchor="text" w:horzAnchor="margin" w:tblpYSpec="top"/>
        <w:tblW w:w="10456" w:type="dxa"/>
        <w:tblLayout w:type="fixed"/>
        <w:tblLook w:val="04A0" w:firstRow="1" w:lastRow="0" w:firstColumn="1" w:lastColumn="0" w:noHBand="0" w:noVBand="1"/>
      </w:tblPr>
      <w:tblGrid>
        <w:gridCol w:w="2988"/>
        <w:gridCol w:w="1260"/>
        <w:gridCol w:w="1080"/>
        <w:gridCol w:w="1260"/>
        <w:gridCol w:w="1170"/>
        <w:gridCol w:w="1170"/>
        <w:gridCol w:w="1528"/>
      </w:tblGrid>
      <w:tr w:rsidR="00FF6AAC" w:rsidRPr="00631A3D" w14:paraId="4BBF11FC" w14:textId="77777777" w:rsidTr="009F07BF">
        <w:trPr>
          <w:trHeight w:val="173"/>
        </w:trPr>
        <w:tc>
          <w:tcPr>
            <w:tcW w:w="10456" w:type="dxa"/>
            <w:gridSpan w:val="7"/>
            <w:shd w:val="clear" w:color="auto" w:fill="404040" w:themeFill="text1" w:themeFillTint="BF"/>
            <w:vAlign w:val="center"/>
          </w:tcPr>
          <w:p w14:paraId="24C59A59" w14:textId="52DBA038" w:rsidR="00FF6AAC" w:rsidRPr="00631A3D" w:rsidRDefault="00290598" w:rsidP="009F07BF">
            <w:pPr>
              <w:autoSpaceDE w:val="0"/>
              <w:autoSpaceDN w:val="0"/>
              <w:adjustRightInd w:val="0"/>
              <w:jc w:val="center"/>
              <w:rPr>
                <w:rFonts w:cstheme="minorHAnsi"/>
                <w:b/>
                <w:color w:val="FFFFFF" w:themeColor="background1"/>
                <w:sz w:val="18"/>
                <w:szCs w:val="18"/>
                <w:lang w:val="en-US"/>
              </w:rPr>
            </w:pPr>
            <w:r w:rsidRPr="00631A3D">
              <w:rPr>
                <w:rFonts w:cstheme="minorHAnsi"/>
                <w:b/>
                <w:color w:val="FFFFFF" w:themeColor="background1"/>
                <w:sz w:val="18"/>
                <w:szCs w:val="18"/>
                <w:lang w:val="en-US"/>
              </w:rPr>
              <w:lastRenderedPageBreak/>
              <w:t>THE MIMOSA HOTEL MIAMI BEACH, MB HOTEL TRADEMARK COLLECTION BY WYNDHAM</w:t>
            </w:r>
            <w:r w:rsidR="00FF6AAC" w:rsidRPr="00631A3D">
              <w:rPr>
                <w:rFonts w:cstheme="minorHAnsi"/>
                <w:b/>
                <w:color w:val="FFFFFF" w:themeColor="background1"/>
                <w:sz w:val="18"/>
                <w:szCs w:val="18"/>
                <w:lang w:val="en-US"/>
              </w:rPr>
              <w:t xml:space="preserve"> - O SIMILAR</w:t>
            </w:r>
          </w:p>
        </w:tc>
      </w:tr>
      <w:tr w:rsidR="00FF6AAC" w:rsidRPr="005D7A30" w14:paraId="1DE60E2E" w14:textId="77777777" w:rsidTr="009F07BF">
        <w:trPr>
          <w:trHeight w:val="432"/>
        </w:trPr>
        <w:tc>
          <w:tcPr>
            <w:tcW w:w="2988" w:type="dxa"/>
            <w:shd w:val="clear" w:color="auto" w:fill="808080" w:themeFill="background1" w:themeFillShade="80"/>
            <w:vAlign w:val="center"/>
          </w:tcPr>
          <w:p w14:paraId="7C21DF96"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lang w:val="pt-PT"/>
              </w:rPr>
              <w:t>PRECIOS POR PERSONA</w:t>
            </w:r>
          </w:p>
        </w:tc>
        <w:tc>
          <w:tcPr>
            <w:tcW w:w="1260" w:type="dxa"/>
            <w:shd w:val="clear" w:color="auto" w:fill="808080" w:themeFill="background1" w:themeFillShade="80"/>
            <w:vAlign w:val="center"/>
          </w:tcPr>
          <w:p w14:paraId="3A8B850A"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lang w:val="pt-PT"/>
              </w:rPr>
              <w:t>Single</w:t>
            </w:r>
          </w:p>
          <w:p w14:paraId="157B9ABD"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rPr>
              <w:t>(1 cama)</w:t>
            </w:r>
          </w:p>
        </w:tc>
        <w:tc>
          <w:tcPr>
            <w:tcW w:w="1080" w:type="dxa"/>
            <w:shd w:val="clear" w:color="auto" w:fill="808080" w:themeFill="background1" w:themeFillShade="80"/>
            <w:vAlign w:val="center"/>
          </w:tcPr>
          <w:p w14:paraId="41EC10CA"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lang w:val="pt-PT"/>
              </w:rPr>
              <w:t>Doble</w:t>
            </w:r>
          </w:p>
          <w:p w14:paraId="184CDDD7"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lang w:val="pt-PT"/>
              </w:rPr>
              <w:t>(1 cama)</w:t>
            </w:r>
          </w:p>
        </w:tc>
        <w:tc>
          <w:tcPr>
            <w:tcW w:w="1260" w:type="dxa"/>
            <w:shd w:val="clear" w:color="auto" w:fill="808080" w:themeFill="background1" w:themeFillShade="80"/>
            <w:vAlign w:val="center"/>
          </w:tcPr>
          <w:p w14:paraId="57E74D62"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lang w:val="pt-PT"/>
              </w:rPr>
              <w:t>Twin</w:t>
            </w:r>
          </w:p>
          <w:p w14:paraId="5F907EFE" w14:textId="77777777" w:rsidR="00FF6AAC" w:rsidRPr="00CC6688" w:rsidRDefault="00FF6AAC" w:rsidP="009F07BF">
            <w:pPr>
              <w:autoSpaceDE w:val="0"/>
              <w:autoSpaceDN w:val="0"/>
              <w:adjustRightInd w:val="0"/>
              <w:jc w:val="center"/>
              <w:rPr>
                <w:rFonts w:cstheme="minorHAnsi"/>
                <w:b/>
                <w:color w:val="FFFFFF" w:themeColor="background1"/>
                <w:sz w:val="18"/>
                <w:szCs w:val="18"/>
                <w:lang w:val="pt-PT"/>
              </w:rPr>
            </w:pPr>
            <w:r w:rsidRPr="00CC6688">
              <w:rPr>
                <w:rFonts w:cstheme="minorHAnsi"/>
                <w:b/>
                <w:color w:val="FFFFFF" w:themeColor="background1"/>
                <w:sz w:val="18"/>
                <w:szCs w:val="18"/>
                <w:lang w:val="pt-PT"/>
              </w:rPr>
              <w:t>(</w:t>
            </w:r>
            <w:r w:rsidRPr="00CC6688">
              <w:rPr>
                <w:color w:val="FFFFFF" w:themeColor="background1"/>
                <w:sz w:val="18"/>
                <w:szCs w:val="18"/>
                <w:lang w:val="pt-BR"/>
              </w:rPr>
              <w:t>1 cama + sofá cama</w:t>
            </w:r>
            <w:r w:rsidRPr="00CC6688">
              <w:rPr>
                <w:rFonts w:cstheme="minorHAnsi"/>
                <w:b/>
                <w:color w:val="FFFFFF" w:themeColor="background1"/>
                <w:sz w:val="18"/>
                <w:szCs w:val="18"/>
                <w:lang w:val="pt-PT"/>
              </w:rPr>
              <w:t>)</w:t>
            </w:r>
          </w:p>
        </w:tc>
        <w:tc>
          <w:tcPr>
            <w:tcW w:w="1170" w:type="dxa"/>
            <w:shd w:val="clear" w:color="auto" w:fill="808080" w:themeFill="background1" w:themeFillShade="80"/>
            <w:vAlign w:val="center"/>
          </w:tcPr>
          <w:p w14:paraId="4564C0AC"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lang w:val="pt-PT"/>
              </w:rPr>
              <w:t>Triple</w:t>
            </w:r>
          </w:p>
          <w:p w14:paraId="45405DA0"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CC6688">
              <w:rPr>
                <w:rFonts w:cstheme="minorHAnsi"/>
                <w:b/>
                <w:color w:val="FFFFFF" w:themeColor="background1"/>
                <w:sz w:val="18"/>
                <w:szCs w:val="18"/>
                <w:lang w:val="pt-PT"/>
              </w:rPr>
              <w:t>(</w:t>
            </w:r>
            <w:r w:rsidRPr="00CC6688">
              <w:rPr>
                <w:color w:val="FFFFFF" w:themeColor="background1"/>
                <w:sz w:val="18"/>
                <w:szCs w:val="18"/>
                <w:lang w:val="pt-BR"/>
              </w:rPr>
              <w:t>1 cama + sofá cama</w:t>
            </w:r>
            <w:r w:rsidRPr="00CC6688">
              <w:rPr>
                <w:rFonts w:cstheme="minorHAnsi"/>
                <w:b/>
                <w:color w:val="FFFFFF" w:themeColor="background1"/>
                <w:sz w:val="18"/>
                <w:szCs w:val="18"/>
                <w:lang w:val="pt-PT"/>
              </w:rPr>
              <w:t>)</w:t>
            </w:r>
          </w:p>
        </w:tc>
        <w:tc>
          <w:tcPr>
            <w:tcW w:w="1170" w:type="dxa"/>
            <w:shd w:val="clear" w:color="auto" w:fill="808080" w:themeFill="background1" w:themeFillShade="80"/>
            <w:vAlign w:val="center"/>
          </w:tcPr>
          <w:p w14:paraId="5154A67B"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5D7A30">
              <w:rPr>
                <w:rFonts w:cstheme="minorHAnsi"/>
                <w:b/>
                <w:color w:val="FFFFFF" w:themeColor="background1"/>
                <w:sz w:val="18"/>
                <w:szCs w:val="18"/>
                <w:lang w:val="pt-PT"/>
              </w:rPr>
              <w:t>Quad</w:t>
            </w:r>
          </w:p>
          <w:p w14:paraId="378390FB"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sidRPr="00CC6688">
              <w:rPr>
                <w:rFonts w:cstheme="minorHAnsi"/>
                <w:b/>
                <w:color w:val="FFFFFF" w:themeColor="background1"/>
                <w:sz w:val="18"/>
                <w:szCs w:val="18"/>
                <w:lang w:val="pt-PT"/>
              </w:rPr>
              <w:t>(</w:t>
            </w:r>
            <w:r w:rsidRPr="00CC6688">
              <w:rPr>
                <w:color w:val="FFFFFF" w:themeColor="background1"/>
                <w:sz w:val="18"/>
                <w:szCs w:val="18"/>
                <w:lang w:val="pt-BR"/>
              </w:rPr>
              <w:t>1 cama + sofá cama</w:t>
            </w:r>
            <w:r w:rsidRPr="00CC6688">
              <w:rPr>
                <w:rFonts w:cstheme="minorHAnsi"/>
                <w:b/>
                <w:color w:val="FFFFFF" w:themeColor="background1"/>
                <w:sz w:val="18"/>
                <w:szCs w:val="18"/>
                <w:lang w:val="pt-PT"/>
              </w:rPr>
              <w:t>)</w:t>
            </w:r>
          </w:p>
        </w:tc>
        <w:tc>
          <w:tcPr>
            <w:tcW w:w="1528" w:type="dxa"/>
            <w:shd w:val="clear" w:color="auto" w:fill="808080" w:themeFill="background1" w:themeFillShade="80"/>
            <w:vAlign w:val="center"/>
          </w:tcPr>
          <w:p w14:paraId="4D5DADEC" w14:textId="77777777" w:rsidR="00FF6AAC" w:rsidRPr="005D7A30" w:rsidRDefault="00FF6AAC" w:rsidP="009F07BF">
            <w:pPr>
              <w:autoSpaceDE w:val="0"/>
              <w:autoSpaceDN w:val="0"/>
              <w:adjustRightInd w:val="0"/>
              <w:jc w:val="center"/>
              <w:rPr>
                <w:rFonts w:cstheme="minorHAnsi"/>
                <w:b/>
                <w:color w:val="FFFFFF" w:themeColor="background1"/>
                <w:sz w:val="18"/>
                <w:szCs w:val="18"/>
                <w:lang w:val="pt-PT"/>
              </w:rPr>
            </w:pPr>
            <w:r>
              <w:rPr>
                <w:rFonts w:cstheme="minorHAnsi"/>
                <w:b/>
                <w:color w:val="FFFFFF" w:themeColor="background1"/>
                <w:sz w:val="18"/>
                <w:szCs w:val="18"/>
                <w:lang w:val="pt-PT"/>
              </w:rPr>
              <w:t>Niño: 0 – 12</w:t>
            </w:r>
            <w:r w:rsidRPr="005D7A30">
              <w:rPr>
                <w:rFonts w:cstheme="minorHAnsi"/>
                <w:b/>
                <w:color w:val="FFFFFF" w:themeColor="background1"/>
                <w:sz w:val="18"/>
                <w:szCs w:val="18"/>
                <w:lang w:val="pt-PT"/>
              </w:rPr>
              <w:t xml:space="preserve"> años</w:t>
            </w:r>
          </w:p>
        </w:tc>
      </w:tr>
      <w:tr w:rsidR="00FF6AAC" w14:paraId="5E357F57" w14:textId="77777777" w:rsidTr="009F07BF">
        <w:tc>
          <w:tcPr>
            <w:tcW w:w="2988" w:type="dxa"/>
            <w:shd w:val="clear" w:color="auto" w:fill="808080" w:themeFill="background1" w:themeFillShade="80"/>
            <w:vAlign w:val="center"/>
          </w:tcPr>
          <w:p w14:paraId="1DBAAD37" w14:textId="5D252924" w:rsidR="00FF6AAC" w:rsidRPr="005D7A30" w:rsidRDefault="00FF6AAC" w:rsidP="009F07BF">
            <w:pPr>
              <w:jc w:val="center"/>
              <w:rPr>
                <w:b/>
                <w:color w:val="FFFFFF" w:themeColor="background1"/>
                <w:sz w:val="18"/>
                <w:szCs w:val="18"/>
              </w:rPr>
            </w:pPr>
            <w:r w:rsidRPr="00435769">
              <w:rPr>
                <w:b/>
                <w:color w:val="FFFFFF" w:themeColor="background1"/>
                <w:sz w:val="18"/>
                <w:szCs w:val="18"/>
              </w:rPr>
              <w:t xml:space="preserve">Enero 1 - </w:t>
            </w:r>
            <w:r w:rsidR="00290598">
              <w:rPr>
                <w:b/>
                <w:color w:val="FFFFFF" w:themeColor="background1"/>
                <w:sz w:val="18"/>
                <w:szCs w:val="18"/>
              </w:rPr>
              <w:t>31</w:t>
            </w:r>
          </w:p>
        </w:tc>
        <w:tc>
          <w:tcPr>
            <w:tcW w:w="1260" w:type="dxa"/>
            <w:vAlign w:val="bottom"/>
          </w:tcPr>
          <w:p w14:paraId="1D93DACB" w14:textId="429AB8D6" w:rsidR="00FF6AAC" w:rsidRDefault="00290598" w:rsidP="00290598">
            <w:pPr>
              <w:jc w:val="center"/>
              <w:rPr>
                <w:rFonts w:ascii="Calibri" w:hAnsi="Calibri" w:cs="Calibri"/>
                <w:color w:val="000000"/>
              </w:rPr>
            </w:pPr>
            <w:r>
              <w:rPr>
                <w:rFonts w:ascii="Calibri" w:hAnsi="Calibri" w:cs="Calibri"/>
                <w:color w:val="000000"/>
              </w:rPr>
              <w:t>2567</w:t>
            </w:r>
          </w:p>
        </w:tc>
        <w:tc>
          <w:tcPr>
            <w:tcW w:w="1080" w:type="dxa"/>
            <w:vAlign w:val="bottom"/>
          </w:tcPr>
          <w:p w14:paraId="4C3D5FFB" w14:textId="57D8868F" w:rsidR="00FF6AAC" w:rsidRDefault="00290598" w:rsidP="00290598">
            <w:pPr>
              <w:jc w:val="center"/>
              <w:rPr>
                <w:rFonts w:ascii="Calibri" w:hAnsi="Calibri" w:cs="Calibri"/>
                <w:color w:val="000000"/>
              </w:rPr>
            </w:pPr>
            <w:r>
              <w:rPr>
                <w:rFonts w:ascii="Calibri" w:hAnsi="Calibri" w:cs="Calibri"/>
                <w:color w:val="000000"/>
              </w:rPr>
              <w:t>1283</w:t>
            </w:r>
          </w:p>
        </w:tc>
        <w:tc>
          <w:tcPr>
            <w:tcW w:w="1260" w:type="dxa"/>
            <w:vAlign w:val="bottom"/>
          </w:tcPr>
          <w:p w14:paraId="69980FE6" w14:textId="4A5B4E18" w:rsidR="00FF6AAC" w:rsidRDefault="00290598" w:rsidP="00290598">
            <w:pPr>
              <w:jc w:val="center"/>
              <w:rPr>
                <w:rFonts w:ascii="Calibri" w:hAnsi="Calibri" w:cs="Calibri"/>
                <w:color w:val="000000"/>
              </w:rPr>
            </w:pPr>
            <w:r>
              <w:rPr>
                <w:rFonts w:ascii="Calibri" w:hAnsi="Calibri" w:cs="Calibri"/>
                <w:color w:val="000000"/>
              </w:rPr>
              <w:t>1383</w:t>
            </w:r>
          </w:p>
        </w:tc>
        <w:tc>
          <w:tcPr>
            <w:tcW w:w="1170" w:type="dxa"/>
            <w:vAlign w:val="bottom"/>
          </w:tcPr>
          <w:p w14:paraId="09A6E418" w14:textId="5F5C9DF3" w:rsidR="00FF6AAC" w:rsidRDefault="00290598" w:rsidP="00290598">
            <w:pPr>
              <w:jc w:val="center"/>
              <w:rPr>
                <w:rFonts w:ascii="Calibri" w:hAnsi="Calibri" w:cs="Calibri"/>
                <w:color w:val="000000"/>
              </w:rPr>
            </w:pPr>
            <w:r>
              <w:rPr>
                <w:rFonts w:ascii="Calibri" w:hAnsi="Calibri" w:cs="Calibri"/>
                <w:color w:val="000000"/>
              </w:rPr>
              <w:t>910</w:t>
            </w:r>
          </w:p>
        </w:tc>
        <w:tc>
          <w:tcPr>
            <w:tcW w:w="1170" w:type="dxa"/>
            <w:vAlign w:val="bottom"/>
          </w:tcPr>
          <w:p w14:paraId="628911A8" w14:textId="5A293F86" w:rsidR="00FF6AAC" w:rsidRDefault="00290598" w:rsidP="00290598">
            <w:pPr>
              <w:jc w:val="center"/>
              <w:rPr>
                <w:rFonts w:ascii="Calibri" w:hAnsi="Calibri" w:cs="Calibri"/>
                <w:color w:val="000000"/>
              </w:rPr>
            </w:pPr>
            <w:r>
              <w:rPr>
                <w:rFonts w:ascii="Calibri" w:hAnsi="Calibri" w:cs="Calibri"/>
                <w:color w:val="000000"/>
              </w:rPr>
              <w:t>800</w:t>
            </w:r>
          </w:p>
        </w:tc>
        <w:tc>
          <w:tcPr>
            <w:tcW w:w="1528" w:type="dxa"/>
            <w:vAlign w:val="bottom"/>
          </w:tcPr>
          <w:p w14:paraId="3F7748ED" w14:textId="017781AE" w:rsidR="00FF6AAC" w:rsidRDefault="00290598" w:rsidP="00290598">
            <w:pPr>
              <w:jc w:val="center"/>
              <w:rPr>
                <w:rFonts w:ascii="Calibri" w:hAnsi="Calibri" w:cs="Calibri"/>
                <w:color w:val="000000"/>
              </w:rPr>
            </w:pPr>
            <w:r>
              <w:rPr>
                <w:rFonts w:ascii="Calibri" w:hAnsi="Calibri" w:cs="Calibri"/>
                <w:color w:val="000000"/>
              </w:rPr>
              <w:t>583</w:t>
            </w:r>
          </w:p>
        </w:tc>
      </w:tr>
      <w:tr w:rsidR="00FF6AAC" w14:paraId="32FEF802" w14:textId="77777777" w:rsidTr="009F07BF">
        <w:tc>
          <w:tcPr>
            <w:tcW w:w="2988" w:type="dxa"/>
            <w:shd w:val="clear" w:color="auto" w:fill="808080" w:themeFill="background1" w:themeFillShade="80"/>
            <w:vAlign w:val="center"/>
          </w:tcPr>
          <w:p w14:paraId="4563253D" w14:textId="62C0558B" w:rsidR="00FF6AAC" w:rsidRPr="005D7A30" w:rsidRDefault="00290598" w:rsidP="009F07BF">
            <w:pPr>
              <w:jc w:val="center"/>
              <w:rPr>
                <w:b/>
                <w:color w:val="FFFFFF" w:themeColor="background1"/>
                <w:sz w:val="18"/>
                <w:szCs w:val="18"/>
              </w:rPr>
            </w:pPr>
            <w:proofErr w:type="spellStart"/>
            <w:r>
              <w:rPr>
                <w:b/>
                <w:color w:val="FFFFFF" w:themeColor="background1"/>
                <w:sz w:val="18"/>
                <w:szCs w:val="18"/>
              </w:rPr>
              <w:t>Febereo</w:t>
            </w:r>
            <w:proofErr w:type="spellEnd"/>
            <w:r>
              <w:rPr>
                <w:b/>
                <w:color w:val="FFFFFF" w:themeColor="background1"/>
                <w:sz w:val="18"/>
                <w:szCs w:val="18"/>
              </w:rPr>
              <w:t xml:space="preserve"> 01- </w:t>
            </w:r>
            <w:proofErr w:type="gramStart"/>
            <w:r>
              <w:rPr>
                <w:b/>
                <w:color w:val="FFFFFF" w:themeColor="background1"/>
                <w:sz w:val="18"/>
                <w:szCs w:val="18"/>
              </w:rPr>
              <w:t>Abril</w:t>
            </w:r>
            <w:proofErr w:type="gramEnd"/>
            <w:r>
              <w:rPr>
                <w:b/>
                <w:color w:val="FFFFFF" w:themeColor="background1"/>
                <w:sz w:val="18"/>
                <w:szCs w:val="18"/>
              </w:rPr>
              <w:t xml:space="preserve"> 30</w:t>
            </w:r>
          </w:p>
        </w:tc>
        <w:tc>
          <w:tcPr>
            <w:tcW w:w="1260" w:type="dxa"/>
            <w:vAlign w:val="bottom"/>
          </w:tcPr>
          <w:p w14:paraId="07987FF0" w14:textId="14C78259" w:rsidR="00FF6AAC" w:rsidRDefault="00290598" w:rsidP="00290598">
            <w:pPr>
              <w:jc w:val="center"/>
              <w:rPr>
                <w:rFonts w:ascii="Calibri" w:hAnsi="Calibri" w:cs="Calibri"/>
                <w:color w:val="000000"/>
              </w:rPr>
            </w:pPr>
            <w:r>
              <w:rPr>
                <w:rFonts w:ascii="Calibri" w:hAnsi="Calibri" w:cs="Calibri"/>
                <w:color w:val="000000"/>
              </w:rPr>
              <w:t>2700</w:t>
            </w:r>
          </w:p>
        </w:tc>
        <w:tc>
          <w:tcPr>
            <w:tcW w:w="1080" w:type="dxa"/>
            <w:vAlign w:val="bottom"/>
          </w:tcPr>
          <w:p w14:paraId="0070C773" w14:textId="03298F88" w:rsidR="00FF6AAC" w:rsidRDefault="00290598" w:rsidP="00290598">
            <w:pPr>
              <w:jc w:val="center"/>
              <w:rPr>
                <w:rFonts w:ascii="Calibri" w:hAnsi="Calibri" w:cs="Calibri"/>
                <w:color w:val="000000"/>
              </w:rPr>
            </w:pPr>
            <w:r>
              <w:rPr>
                <w:rFonts w:ascii="Calibri" w:hAnsi="Calibri" w:cs="Calibri"/>
                <w:color w:val="000000"/>
              </w:rPr>
              <w:t>1350</w:t>
            </w:r>
          </w:p>
        </w:tc>
        <w:tc>
          <w:tcPr>
            <w:tcW w:w="1260" w:type="dxa"/>
            <w:vAlign w:val="bottom"/>
          </w:tcPr>
          <w:p w14:paraId="01A02F2B" w14:textId="0E5688DE" w:rsidR="00FF6AAC" w:rsidRDefault="00290598" w:rsidP="00290598">
            <w:pPr>
              <w:jc w:val="center"/>
              <w:rPr>
                <w:rFonts w:ascii="Calibri" w:hAnsi="Calibri" w:cs="Calibri"/>
                <w:color w:val="000000"/>
              </w:rPr>
            </w:pPr>
            <w:r>
              <w:rPr>
                <w:rFonts w:ascii="Calibri" w:hAnsi="Calibri" w:cs="Calibri"/>
                <w:color w:val="000000"/>
              </w:rPr>
              <w:t>1450</w:t>
            </w:r>
          </w:p>
        </w:tc>
        <w:tc>
          <w:tcPr>
            <w:tcW w:w="1170" w:type="dxa"/>
            <w:vAlign w:val="bottom"/>
          </w:tcPr>
          <w:p w14:paraId="793E346C" w14:textId="37857C1F" w:rsidR="00FF6AAC" w:rsidRDefault="00290598" w:rsidP="00290598">
            <w:pPr>
              <w:jc w:val="center"/>
              <w:rPr>
                <w:rFonts w:ascii="Calibri" w:hAnsi="Calibri" w:cs="Calibri"/>
                <w:color w:val="000000"/>
              </w:rPr>
            </w:pPr>
            <w:r>
              <w:rPr>
                <w:rFonts w:ascii="Calibri" w:hAnsi="Calibri" w:cs="Calibri"/>
                <w:color w:val="000000"/>
              </w:rPr>
              <w:t>954</w:t>
            </w:r>
          </w:p>
        </w:tc>
        <w:tc>
          <w:tcPr>
            <w:tcW w:w="1170" w:type="dxa"/>
            <w:vAlign w:val="bottom"/>
          </w:tcPr>
          <w:p w14:paraId="626E1A97" w14:textId="1576CFDF" w:rsidR="00FF6AAC" w:rsidRDefault="00290598" w:rsidP="00290598">
            <w:pPr>
              <w:jc w:val="center"/>
              <w:rPr>
                <w:rFonts w:ascii="Calibri" w:hAnsi="Calibri" w:cs="Calibri"/>
                <w:color w:val="000000"/>
              </w:rPr>
            </w:pPr>
            <w:r>
              <w:rPr>
                <w:rFonts w:ascii="Calibri" w:hAnsi="Calibri" w:cs="Calibri"/>
                <w:color w:val="000000"/>
              </w:rPr>
              <w:t>833</w:t>
            </w:r>
          </w:p>
        </w:tc>
        <w:tc>
          <w:tcPr>
            <w:tcW w:w="1528" w:type="dxa"/>
            <w:vAlign w:val="bottom"/>
          </w:tcPr>
          <w:p w14:paraId="34FEEE0B" w14:textId="571CF3DF" w:rsidR="00FF6AAC" w:rsidRDefault="00290598" w:rsidP="00290598">
            <w:pPr>
              <w:jc w:val="center"/>
              <w:rPr>
                <w:rFonts w:ascii="Calibri" w:hAnsi="Calibri" w:cs="Calibri"/>
                <w:color w:val="000000"/>
              </w:rPr>
            </w:pPr>
            <w:r>
              <w:rPr>
                <w:rFonts w:ascii="Calibri" w:hAnsi="Calibri" w:cs="Calibri"/>
                <w:color w:val="000000"/>
              </w:rPr>
              <w:t>583</w:t>
            </w:r>
          </w:p>
        </w:tc>
      </w:tr>
      <w:tr w:rsidR="00FF6AAC" w14:paraId="54887DF6" w14:textId="77777777" w:rsidTr="009F07BF">
        <w:tc>
          <w:tcPr>
            <w:tcW w:w="2988" w:type="dxa"/>
            <w:shd w:val="clear" w:color="auto" w:fill="808080" w:themeFill="background1" w:themeFillShade="80"/>
            <w:vAlign w:val="center"/>
          </w:tcPr>
          <w:p w14:paraId="7A7D40A9" w14:textId="29B529B7" w:rsidR="00FF6AAC" w:rsidRPr="005D7A30" w:rsidRDefault="00290598" w:rsidP="009F07BF">
            <w:pPr>
              <w:jc w:val="center"/>
              <w:rPr>
                <w:b/>
                <w:color w:val="FFFFFF" w:themeColor="background1"/>
                <w:sz w:val="18"/>
                <w:szCs w:val="18"/>
              </w:rPr>
            </w:pPr>
            <w:r>
              <w:rPr>
                <w:b/>
                <w:color w:val="FFFFFF" w:themeColor="background1"/>
                <w:sz w:val="18"/>
                <w:szCs w:val="18"/>
              </w:rPr>
              <w:t xml:space="preserve">Mayo </w:t>
            </w:r>
            <w:proofErr w:type="gramStart"/>
            <w:r>
              <w:rPr>
                <w:b/>
                <w:color w:val="FFFFFF" w:themeColor="background1"/>
                <w:sz w:val="18"/>
                <w:szCs w:val="18"/>
              </w:rPr>
              <w:t xml:space="preserve">01 </w:t>
            </w:r>
            <w:r w:rsidR="00FF6AAC" w:rsidRPr="00435769">
              <w:rPr>
                <w:b/>
                <w:color w:val="FFFFFF" w:themeColor="background1"/>
                <w:sz w:val="18"/>
                <w:szCs w:val="18"/>
              </w:rPr>
              <w:t xml:space="preserve"> -</w:t>
            </w:r>
            <w:proofErr w:type="gramEnd"/>
            <w:r w:rsidR="00FF6AAC" w:rsidRPr="00435769">
              <w:rPr>
                <w:b/>
                <w:color w:val="FFFFFF" w:themeColor="background1"/>
                <w:sz w:val="18"/>
                <w:szCs w:val="18"/>
              </w:rPr>
              <w:t xml:space="preserve"> Diciembre 2</w:t>
            </w:r>
            <w:r>
              <w:rPr>
                <w:b/>
                <w:color w:val="FFFFFF" w:themeColor="background1"/>
                <w:sz w:val="18"/>
                <w:szCs w:val="18"/>
              </w:rPr>
              <w:t>3</w:t>
            </w:r>
          </w:p>
        </w:tc>
        <w:tc>
          <w:tcPr>
            <w:tcW w:w="1260" w:type="dxa"/>
            <w:vAlign w:val="bottom"/>
          </w:tcPr>
          <w:p w14:paraId="32268EBA" w14:textId="404F30FA" w:rsidR="00FF6AAC" w:rsidRDefault="00290598" w:rsidP="00290598">
            <w:pPr>
              <w:jc w:val="center"/>
              <w:rPr>
                <w:rFonts w:ascii="Calibri" w:hAnsi="Calibri" w:cs="Calibri"/>
                <w:color w:val="000000"/>
              </w:rPr>
            </w:pPr>
            <w:r>
              <w:rPr>
                <w:rFonts w:ascii="Calibri" w:hAnsi="Calibri" w:cs="Calibri"/>
                <w:color w:val="000000"/>
              </w:rPr>
              <w:t>2233</w:t>
            </w:r>
          </w:p>
        </w:tc>
        <w:tc>
          <w:tcPr>
            <w:tcW w:w="1080" w:type="dxa"/>
            <w:vAlign w:val="bottom"/>
          </w:tcPr>
          <w:p w14:paraId="0C3E4ED0" w14:textId="63715584" w:rsidR="00FF6AAC" w:rsidRDefault="00290598" w:rsidP="00290598">
            <w:pPr>
              <w:jc w:val="center"/>
              <w:rPr>
                <w:rFonts w:ascii="Calibri" w:hAnsi="Calibri" w:cs="Calibri"/>
                <w:color w:val="000000"/>
              </w:rPr>
            </w:pPr>
            <w:r>
              <w:rPr>
                <w:rFonts w:ascii="Calibri" w:hAnsi="Calibri" w:cs="Calibri"/>
                <w:color w:val="000000"/>
              </w:rPr>
              <w:t>1116</w:t>
            </w:r>
          </w:p>
        </w:tc>
        <w:tc>
          <w:tcPr>
            <w:tcW w:w="1260" w:type="dxa"/>
            <w:vAlign w:val="bottom"/>
          </w:tcPr>
          <w:p w14:paraId="4D6241DA" w14:textId="3A0121A9" w:rsidR="00FF6AAC" w:rsidRDefault="00290598" w:rsidP="00290598">
            <w:pPr>
              <w:jc w:val="center"/>
              <w:rPr>
                <w:rFonts w:ascii="Calibri" w:hAnsi="Calibri" w:cs="Calibri"/>
                <w:color w:val="000000"/>
              </w:rPr>
            </w:pPr>
            <w:r>
              <w:rPr>
                <w:rFonts w:ascii="Calibri" w:hAnsi="Calibri" w:cs="Calibri"/>
                <w:color w:val="000000"/>
              </w:rPr>
              <w:t>1216</w:t>
            </w:r>
          </w:p>
        </w:tc>
        <w:tc>
          <w:tcPr>
            <w:tcW w:w="1170" w:type="dxa"/>
            <w:vAlign w:val="bottom"/>
          </w:tcPr>
          <w:p w14:paraId="4D851C30" w14:textId="327A3B15" w:rsidR="00FF6AAC" w:rsidRDefault="00290598" w:rsidP="00290598">
            <w:pPr>
              <w:jc w:val="center"/>
              <w:rPr>
                <w:rFonts w:ascii="Calibri" w:hAnsi="Calibri" w:cs="Calibri"/>
                <w:color w:val="000000"/>
              </w:rPr>
            </w:pPr>
            <w:r>
              <w:rPr>
                <w:rFonts w:ascii="Calibri" w:hAnsi="Calibri" w:cs="Calibri"/>
                <w:color w:val="000000"/>
              </w:rPr>
              <w:t>799</w:t>
            </w:r>
          </w:p>
        </w:tc>
        <w:tc>
          <w:tcPr>
            <w:tcW w:w="1170" w:type="dxa"/>
            <w:vAlign w:val="bottom"/>
          </w:tcPr>
          <w:p w14:paraId="06974F08" w14:textId="75663995" w:rsidR="00FF6AAC" w:rsidRDefault="00290598" w:rsidP="00290598">
            <w:pPr>
              <w:jc w:val="center"/>
              <w:rPr>
                <w:rFonts w:ascii="Calibri" w:hAnsi="Calibri" w:cs="Calibri"/>
                <w:color w:val="000000"/>
              </w:rPr>
            </w:pPr>
            <w:r>
              <w:rPr>
                <w:rFonts w:ascii="Calibri" w:hAnsi="Calibri" w:cs="Calibri"/>
                <w:color w:val="000000"/>
              </w:rPr>
              <w:t>717</w:t>
            </w:r>
          </w:p>
        </w:tc>
        <w:tc>
          <w:tcPr>
            <w:tcW w:w="1528" w:type="dxa"/>
            <w:vAlign w:val="bottom"/>
          </w:tcPr>
          <w:p w14:paraId="75BFA777" w14:textId="51BCCF21" w:rsidR="00FF6AAC" w:rsidRDefault="00290598" w:rsidP="00290598">
            <w:pPr>
              <w:jc w:val="center"/>
              <w:rPr>
                <w:rFonts w:ascii="Calibri" w:hAnsi="Calibri" w:cs="Calibri"/>
                <w:color w:val="000000"/>
              </w:rPr>
            </w:pPr>
            <w:r>
              <w:rPr>
                <w:rFonts w:ascii="Calibri" w:hAnsi="Calibri" w:cs="Calibri"/>
                <w:color w:val="000000"/>
              </w:rPr>
              <w:t>583</w:t>
            </w:r>
          </w:p>
        </w:tc>
      </w:tr>
    </w:tbl>
    <w:p w14:paraId="1355186B" w14:textId="5D21FEEE" w:rsidR="00FF6AAC" w:rsidRPr="00FF6AAC" w:rsidRDefault="00FF6AAC" w:rsidP="00FF6AAC">
      <w:pPr>
        <w:autoSpaceDE w:val="0"/>
        <w:autoSpaceDN w:val="0"/>
        <w:adjustRightInd w:val="0"/>
        <w:rPr>
          <w:rFonts w:ascii="Arial" w:hAnsi="Arial" w:cs="Arial"/>
          <w:iCs/>
          <w:color w:val="000000" w:themeColor="text1"/>
          <w:sz w:val="20"/>
          <w:szCs w:val="20"/>
        </w:rPr>
      </w:pPr>
      <w:r w:rsidRPr="00FF6AAC">
        <w:rPr>
          <w:rFonts w:ascii="Arial" w:hAnsi="Arial" w:cs="Arial"/>
          <w:b/>
          <w:iCs/>
          <w:color w:val="000000" w:themeColor="text1"/>
          <w:sz w:val="20"/>
          <w:szCs w:val="20"/>
        </w:rPr>
        <w:t>Salidas:</w:t>
      </w:r>
      <w:r w:rsidRPr="00FF6AAC">
        <w:rPr>
          <w:rFonts w:ascii="Arial" w:hAnsi="Arial" w:cs="Arial"/>
          <w:iCs/>
          <w:color w:val="000000" w:themeColor="text1"/>
          <w:sz w:val="20"/>
          <w:szCs w:val="20"/>
        </w:rPr>
        <w:t xml:space="preserve"> Diariamente entre </w:t>
      </w:r>
      <w:proofErr w:type="gramStart"/>
      <w:r w:rsidRPr="00FF6AAC">
        <w:rPr>
          <w:rFonts w:ascii="Arial" w:hAnsi="Arial" w:cs="Arial"/>
          <w:iCs/>
          <w:color w:val="000000" w:themeColor="text1"/>
          <w:sz w:val="20"/>
          <w:szCs w:val="20"/>
        </w:rPr>
        <w:t>Enero</w:t>
      </w:r>
      <w:proofErr w:type="gramEnd"/>
      <w:r w:rsidRPr="00FF6AAC">
        <w:rPr>
          <w:rFonts w:ascii="Arial" w:hAnsi="Arial" w:cs="Arial"/>
          <w:iCs/>
          <w:color w:val="000000" w:themeColor="text1"/>
          <w:sz w:val="20"/>
          <w:szCs w:val="20"/>
        </w:rPr>
        <w:t xml:space="preserve"> 1 hasta Diciembre 2</w:t>
      </w:r>
      <w:r w:rsidR="00290598">
        <w:rPr>
          <w:rFonts w:ascii="Arial" w:hAnsi="Arial" w:cs="Arial"/>
          <w:iCs/>
          <w:color w:val="000000" w:themeColor="text1"/>
          <w:sz w:val="20"/>
          <w:szCs w:val="20"/>
        </w:rPr>
        <w:t>3</w:t>
      </w:r>
      <w:r w:rsidRPr="00FF6AAC">
        <w:rPr>
          <w:rFonts w:ascii="Arial" w:hAnsi="Arial" w:cs="Arial"/>
          <w:iCs/>
          <w:color w:val="000000" w:themeColor="text1"/>
          <w:sz w:val="20"/>
          <w:szCs w:val="20"/>
        </w:rPr>
        <w:t>, 202</w:t>
      </w:r>
      <w:r w:rsidR="00290598">
        <w:rPr>
          <w:rFonts w:ascii="Arial" w:hAnsi="Arial" w:cs="Arial"/>
          <w:iCs/>
          <w:color w:val="000000" w:themeColor="text1"/>
          <w:sz w:val="20"/>
          <w:szCs w:val="20"/>
        </w:rPr>
        <w:t>3</w:t>
      </w:r>
    </w:p>
    <w:p w14:paraId="42967060" w14:textId="5593DC40" w:rsidR="00FF6AAC" w:rsidRDefault="00FF6AAC" w:rsidP="00FF6AAC">
      <w:pPr>
        <w:autoSpaceDE w:val="0"/>
        <w:autoSpaceDN w:val="0"/>
        <w:adjustRightInd w:val="0"/>
        <w:rPr>
          <w:rFonts w:ascii="Arial" w:hAnsi="Arial" w:cs="Arial"/>
          <w:color w:val="000000" w:themeColor="text1"/>
          <w:sz w:val="20"/>
          <w:szCs w:val="20"/>
        </w:rPr>
      </w:pPr>
      <w:proofErr w:type="spellStart"/>
      <w:r w:rsidRPr="00FF6AAC">
        <w:rPr>
          <w:rFonts w:ascii="Arial" w:hAnsi="Arial" w:cs="Arial"/>
          <w:b/>
          <w:color w:val="000000" w:themeColor="text1"/>
          <w:sz w:val="20"/>
          <w:szCs w:val="20"/>
        </w:rPr>
        <w:t>Facility</w:t>
      </w:r>
      <w:proofErr w:type="spellEnd"/>
      <w:r w:rsidRPr="00FF6AAC">
        <w:rPr>
          <w:rFonts w:ascii="Arial" w:hAnsi="Arial" w:cs="Arial"/>
          <w:b/>
          <w:color w:val="000000" w:themeColor="text1"/>
          <w:sz w:val="20"/>
          <w:szCs w:val="20"/>
        </w:rPr>
        <w:t xml:space="preserve"> fee:</w:t>
      </w:r>
      <w:r w:rsidRPr="00FF6AAC">
        <w:rPr>
          <w:rFonts w:ascii="Arial" w:hAnsi="Arial" w:cs="Arial"/>
          <w:color w:val="000000" w:themeColor="text1"/>
          <w:sz w:val="20"/>
          <w:szCs w:val="20"/>
        </w:rPr>
        <w:t xml:space="preserve"> $</w:t>
      </w:r>
      <w:r w:rsidR="00290598">
        <w:rPr>
          <w:rFonts w:ascii="Arial" w:hAnsi="Arial" w:cs="Arial"/>
          <w:color w:val="000000" w:themeColor="text1"/>
          <w:sz w:val="20"/>
          <w:szCs w:val="20"/>
        </w:rPr>
        <w:t>35</w:t>
      </w:r>
      <w:r w:rsidRPr="00FF6AAC">
        <w:rPr>
          <w:rFonts w:ascii="Arial" w:hAnsi="Arial" w:cs="Arial"/>
          <w:color w:val="000000" w:themeColor="text1"/>
          <w:sz w:val="20"/>
          <w:szCs w:val="20"/>
        </w:rPr>
        <w:t xml:space="preserve">.00 por noche y por habitación, </w:t>
      </w:r>
      <w:r w:rsidRPr="00FF6AAC">
        <w:rPr>
          <w:rFonts w:ascii="Arial" w:hAnsi="Arial" w:cs="Arial"/>
          <w:color w:val="000000" w:themeColor="text1"/>
          <w:sz w:val="20"/>
          <w:szCs w:val="20"/>
          <w:lang w:val="es-US"/>
        </w:rPr>
        <w:t>debe ser pagado localmente por el pasajero</w:t>
      </w:r>
      <w:r w:rsidRPr="00FF6AAC">
        <w:rPr>
          <w:rFonts w:ascii="Arial" w:hAnsi="Arial" w:cs="Arial"/>
          <w:color w:val="000000" w:themeColor="text1"/>
          <w:sz w:val="20"/>
          <w:szCs w:val="20"/>
        </w:rPr>
        <w:t>;</w:t>
      </w:r>
    </w:p>
    <w:p w14:paraId="25F9A4BB" w14:textId="77777777" w:rsidR="00290598" w:rsidRPr="00290598" w:rsidRDefault="00290598" w:rsidP="00290598">
      <w:pPr>
        <w:autoSpaceDE w:val="0"/>
        <w:autoSpaceDN w:val="0"/>
        <w:adjustRightInd w:val="0"/>
        <w:rPr>
          <w:rFonts w:ascii="Arial" w:hAnsi="Arial" w:cs="Arial"/>
          <w:iCs/>
          <w:color w:val="FF0000"/>
          <w:sz w:val="20"/>
          <w:szCs w:val="20"/>
          <w:lang w:eastAsia="en-US"/>
        </w:rPr>
      </w:pPr>
      <w:r w:rsidRPr="00290598">
        <w:rPr>
          <w:rFonts w:ascii="Arial" w:hAnsi="Arial" w:cs="Arial"/>
          <w:b/>
          <w:bCs/>
          <w:iCs/>
          <w:color w:val="FF0000"/>
          <w:sz w:val="20"/>
          <w:szCs w:val="20"/>
        </w:rPr>
        <w:t>Fechas Cerradas:</w:t>
      </w:r>
      <w:r w:rsidRPr="00290598">
        <w:rPr>
          <w:rFonts w:ascii="Arial" w:hAnsi="Arial" w:cs="Arial"/>
          <w:iCs/>
          <w:color w:val="FF0000"/>
          <w:sz w:val="20"/>
          <w:szCs w:val="20"/>
        </w:rPr>
        <w:t xml:space="preserve"> Enero 1-2, 5-8, 13-15, Febrero 16 - 19, 23-26, Marzo 20 - 31, April 01-02, 15-16, Mayo 4-</w:t>
      </w:r>
      <w:proofErr w:type="gramStart"/>
      <w:r w:rsidRPr="00290598">
        <w:rPr>
          <w:rFonts w:ascii="Arial" w:hAnsi="Arial" w:cs="Arial"/>
          <w:iCs/>
          <w:color w:val="FF0000"/>
          <w:sz w:val="20"/>
          <w:szCs w:val="20"/>
        </w:rPr>
        <w:t>8,  24</w:t>
      </w:r>
      <w:proofErr w:type="gramEnd"/>
      <w:r w:rsidRPr="00290598">
        <w:rPr>
          <w:rFonts w:ascii="Arial" w:hAnsi="Arial" w:cs="Arial"/>
          <w:iCs/>
          <w:color w:val="FF0000"/>
          <w:sz w:val="20"/>
          <w:szCs w:val="20"/>
        </w:rPr>
        <w:t xml:space="preserve"> - 27, Junio 15-18, Julio 1 - 5, Octubre 18 - 22, Diciembre 1 – 4, 7-9.</w:t>
      </w:r>
    </w:p>
    <w:p w14:paraId="2475675B" w14:textId="77777777" w:rsidR="00290598" w:rsidRPr="00FF6AAC" w:rsidRDefault="00290598" w:rsidP="00FF6AAC">
      <w:pPr>
        <w:autoSpaceDE w:val="0"/>
        <w:autoSpaceDN w:val="0"/>
        <w:adjustRightInd w:val="0"/>
        <w:rPr>
          <w:rFonts w:ascii="Arial" w:hAnsi="Arial" w:cs="Arial"/>
          <w:color w:val="000000" w:themeColor="text1"/>
          <w:sz w:val="20"/>
          <w:szCs w:val="20"/>
        </w:rPr>
      </w:pPr>
    </w:p>
    <w:p w14:paraId="2061F2DC" w14:textId="77777777" w:rsidR="00FF6AAC" w:rsidRDefault="00FF6AAC" w:rsidP="007232A7">
      <w:pPr>
        <w:rPr>
          <w:lang w:val="es-CO"/>
        </w:rPr>
      </w:pPr>
    </w:p>
    <w:p w14:paraId="68AEAF8C" w14:textId="77777777" w:rsidR="00FF6AAC" w:rsidRPr="00FF6AAC" w:rsidRDefault="00FF6AAC" w:rsidP="00FF6AA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hAnsi="Arial" w:cs="Arial"/>
          <w:b/>
          <w:color w:val="000000" w:themeColor="text1"/>
          <w:sz w:val="20"/>
          <w:szCs w:val="20"/>
        </w:rPr>
      </w:pPr>
      <w:r w:rsidRPr="00FF6AAC">
        <w:rPr>
          <w:rFonts w:ascii="Arial" w:hAnsi="Arial" w:cs="Arial"/>
          <w:b/>
          <w:color w:val="000000" w:themeColor="text1"/>
          <w:sz w:val="20"/>
          <w:szCs w:val="20"/>
        </w:rPr>
        <w:t>EL PRECIO INCLUYE:</w:t>
      </w:r>
    </w:p>
    <w:p w14:paraId="10916E98"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4 noches de hospedaje en hotel 4* estrellas;</w:t>
      </w:r>
    </w:p>
    <w:p w14:paraId="30692D5C"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Traslados de llegada + salida;</w:t>
      </w:r>
    </w:p>
    <w:p w14:paraId="4DFDECC0"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City tour en español;</w:t>
      </w:r>
    </w:p>
    <w:p w14:paraId="217062C9"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Tour de barco por la Bahía de Miami;</w:t>
      </w:r>
    </w:p>
    <w:p w14:paraId="6F8A751C"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xml:space="preserve">• Tour de compras a </w:t>
      </w:r>
      <w:proofErr w:type="spellStart"/>
      <w:r w:rsidRPr="00FF6AAC">
        <w:rPr>
          <w:rFonts w:ascii="Arial" w:hAnsi="Arial" w:cs="Arial"/>
          <w:color w:val="000000" w:themeColor="text1"/>
          <w:sz w:val="20"/>
          <w:szCs w:val="20"/>
        </w:rPr>
        <w:t>Sawgrass</w:t>
      </w:r>
      <w:proofErr w:type="spellEnd"/>
      <w:r w:rsidRPr="00FF6AAC">
        <w:rPr>
          <w:rFonts w:ascii="Arial" w:hAnsi="Arial" w:cs="Arial"/>
          <w:color w:val="000000" w:themeColor="text1"/>
          <w:sz w:val="20"/>
          <w:szCs w:val="20"/>
        </w:rPr>
        <w:t>.</w:t>
      </w:r>
    </w:p>
    <w:p w14:paraId="2DBBA6F0"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p>
    <w:p w14:paraId="13001118" w14:textId="77777777" w:rsidR="00FF6AAC" w:rsidRPr="00FF6AAC" w:rsidRDefault="00FF6AAC" w:rsidP="00FF6AAC">
      <w:pPr>
        <w:pBdr>
          <w:top w:val="single" w:sz="4" w:space="1" w:color="auto"/>
          <w:left w:val="single" w:sz="4" w:space="4" w:color="auto"/>
          <w:bottom w:val="single" w:sz="4" w:space="1" w:color="auto"/>
          <w:right w:val="single" w:sz="4" w:space="4" w:color="auto"/>
        </w:pBdr>
        <w:shd w:val="clear" w:color="auto" w:fill="F79646" w:themeFill="accent6"/>
        <w:autoSpaceDE w:val="0"/>
        <w:autoSpaceDN w:val="0"/>
        <w:adjustRightInd w:val="0"/>
        <w:jc w:val="both"/>
        <w:rPr>
          <w:rFonts w:ascii="Arial" w:hAnsi="Arial" w:cs="Arial"/>
          <w:b/>
          <w:color w:val="000000" w:themeColor="text1"/>
          <w:sz w:val="20"/>
          <w:szCs w:val="20"/>
        </w:rPr>
      </w:pPr>
      <w:r w:rsidRPr="00FF6AAC">
        <w:rPr>
          <w:rFonts w:ascii="Arial" w:hAnsi="Arial" w:cs="Arial"/>
          <w:b/>
          <w:color w:val="000000" w:themeColor="text1"/>
          <w:sz w:val="20"/>
          <w:szCs w:val="20"/>
        </w:rPr>
        <w:t>EL PRECIO NO INCLUYE:</w:t>
      </w:r>
    </w:p>
    <w:p w14:paraId="049C7946"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themeColor="text1"/>
          <w:sz w:val="20"/>
          <w:szCs w:val="20"/>
        </w:rPr>
      </w:pPr>
      <w:r w:rsidRPr="00FF6AAC">
        <w:rPr>
          <w:rFonts w:ascii="Arial" w:hAnsi="Arial" w:cs="Arial"/>
          <w:color w:val="000000" w:themeColor="text1"/>
          <w:sz w:val="20"/>
          <w:szCs w:val="20"/>
        </w:rPr>
        <w:t>• Pasajes aéreos;</w:t>
      </w:r>
    </w:p>
    <w:p w14:paraId="01E524B6"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themeColor="text1"/>
          <w:sz w:val="20"/>
          <w:szCs w:val="20"/>
        </w:rPr>
      </w:pPr>
      <w:r w:rsidRPr="00FF6AAC">
        <w:rPr>
          <w:rFonts w:ascii="Arial" w:hAnsi="Arial" w:cs="Arial"/>
          <w:color w:val="000000" w:themeColor="text1"/>
          <w:sz w:val="20"/>
          <w:szCs w:val="20"/>
        </w:rPr>
        <w:t xml:space="preserve">• Guía acompañante; </w:t>
      </w:r>
    </w:p>
    <w:p w14:paraId="4EBE0906" w14:textId="3728A4E2"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themeColor="text1"/>
          <w:sz w:val="20"/>
          <w:szCs w:val="20"/>
        </w:rPr>
      </w:pPr>
      <w:r w:rsidRPr="00FF6AAC">
        <w:rPr>
          <w:rFonts w:ascii="Arial" w:hAnsi="Arial" w:cs="Arial"/>
          <w:color w:val="000000" w:themeColor="text1"/>
          <w:sz w:val="20"/>
          <w:szCs w:val="20"/>
        </w:rPr>
        <w:t xml:space="preserve">• </w:t>
      </w:r>
      <w:r w:rsidR="00290598">
        <w:rPr>
          <w:rFonts w:ascii="Arial" w:hAnsi="Arial" w:cs="Arial"/>
          <w:color w:val="000000" w:themeColor="text1"/>
          <w:sz w:val="20"/>
          <w:szCs w:val="20"/>
        </w:rPr>
        <w:t>Desayuno-</w:t>
      </w:r>
      <w:r w:rsidRPr="00FF6AAC">
        <w:rPr>
          <w:rFonts w:ascii="Arial" w:hAnsi="Arial" w:cs="Arial"/>
          <w:color w:val="000000" w:themeColor="text1"/>
          <w:sz w:val="20"/>
          <w:szCs w:val="20"/>
        </w:rPr>
        <w:t>Almuerzo o cena en cualquiera de los días;</w:t>
      </w:r>
      <w:r w:rsidRPr="00FF6AAC">
        <w:rPr>
          <w:rFonts w:ascii="Arial" w:hAnsi="Arial" w:cs="Arial"/>
          <w:color w:val="000000" w:themeColor="text1"/>
          <w:sz w:val="20"/>
          <w:szCs w:val="20"/>
        </w:rPr>
        <w:br/>
        <w:t>• Admisiones a museos, edificios y monumentos que no están especificados con la palabra ‘’incluido’’ al lado;</w:t>
      </w:r>
      <w:r w:rsidRPr="00FF6AAC">
        <w:rPr>
          <w:rFonts w:ascii="Arial" w:hAnsi="Arial" w:cs="Arial"/>
          <w:color w:val="000000" w:themeColor="text1"/>
          <w:sz w:val="20"/>
          <w:szCs w:val="20"/>
        </w:rPr>
        <w:br/>
        <w:t>• Servicio de maleteros.</w:t>
      </w:r>
    </w:p>
    <w:p w14:paraId="6B6CF9C8"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themeColor="text1"/>
          <w:sz w:val="20"/>
          <w:szCs w:val="20"/>
        </w:rPr>
      </w:pPr>
      <w:r w:rsidRPr="00FF6AAC">
        <w:rPr>
          <w:rFonts w:ascii="Arial" w:hAnsi="Arial" w:cs="Arial"/>
          <w:color w:val="000000" w:themeColor="text1"/>
          <w:sz w:val="20"/>
          <w:szCs w:val="20"/>
        </w:rPr>
        <w:t>*Gastos Financieros</w:t>
      </w:r>
    </w:p>
    <w:p w14:paraId="4EB74CE4" w14:textId="77777777" w:rsidR="00FF6AAC" w:rsidRPr="00FF6AAC" w:rsidRDefault="00FF6AAC" w:rsidP="00FF6AAC">
      <w:pPr>
        <w:autoSpaceDE w:val="0"/>
        <w:autoSpaceDN w:val="0"/>
        <w:adjustRightInd w:val="0"/>
        <w:jc w:val="both"/>
        <w:rPr>
          <w:rFonts w:ascii="Arial" w:hAnsi="Arial" w:cs="Arial"/>
          <w:b/>
          <w:color w:val="000000" w:themeColor="text1"/>
          <w:sz w:val="20"/>
          <w:szCs w:val="20"/>
        </w:rPr>
      </w:pPr>
    </w:p>
    <w:p w14:paraId="690D9B92" w14:textId="77777777" w:rsidR="00FF6AAC" w:rsidRPr="00FF6AAC" w:rsidRDefault="00FF6AAC" w:rsidP="00FF6AAC">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jc w:val="both"/>
        <w:rPr>
          <w:rFonts w:ascii="Arial" w:hAnsi="Arial" w:cs="Arial"/>
          <w:color w:val="000000" w:themeColor="text1"/>
          <w:sz w:val="20"/>
          <w:szCs w:val="20"/>
        </w:rPr>
      </w:pPr>
      <w:r w:rsidRPr="00FF6AAC">
        <w:rPr>
          <w:rFonts w:ascii="Arial" w:hAnsi="Arial" w:cs="Arial"/>
          <w:b/>
          <w:color w:val="000000" w:themeColor="text1"/>
          <w:sz w:val="20"/>
          <w:szCs w:val="20"/>
        </w:rPr>
        <w:t>NOTAS:</w:t>
      </w:r>
      <w:r w:rsidRPr="00FF6AAC">
        <w:rPr>
          <w:rFonts w:ascii="Arial" w:hAnsi="Arial" w:cs="Arial"/>
          <w:color w:val="000000" w:themeColor="text1"/>
          <w:sz w:val="20"/>
          <w:szCs w:val="20"/>
        </w:rPr>
        <w:t xml:space="preserve"> </w:t>
      </w:r>
    </w:p>
    <w:p w14:paraId="4A161A96"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Precios no son válidos para estadías no mencionadas en la tabla de precios;</w:t>
      </w:r>
    </w:p>
    <w:p w14:paraId="4D06D192"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La hora de inicio de los paseos puede cambiar. En caso de algún cambio, la información será comunicada al pasajero</w:t>
      </w:r>
      <w:r w:rsidRPr="00FF6AAC">
        <w:rPr>
          <w:rFonts w:ascii="Arial" w:hAnsi="Arial" w:cs="Arial"/>
          <w:b/>
          <w:color w:val="000000" w:themeColor="text1"/>
          <w:sz w:val="20"/>
          <w:szCs w:val="20"/>
        </w:rPr>
        <w:t xml:space="preserve"> </w:t>
      </w:r>
      <w:r w:rsidRPr="00FF6AAC">
        <w:rPr>
          <w:rFonts w:ascii="Arial" w:hAnsi="Arial" w:cs="Arial"/>
          <w:color w:val="000000" w:themeColor="text1"/>
          <w:sz w:val="20"/>
          <w:szCs w:val="20"/>
        </w:rPr>
        <w:t>con el nuevo</w:t>
      </w:r>
      <w:r w:rsidRPr="00FF6AAC">
        <w:rPr>
          <w:rFonts w:ascii="Arial" w:hAnsi="Arial" w:cs="Arial"/>
          <w:b/>
          <w:color w:val="000000" w:themeColor="text1"/>
          <w:sz w:val="20"/>
          <w:szCs w:val="20"/>
        </w:rPr>
        <w:t xml:space="preserve"> </w:t>
      </w:r>
      <w:r w:rsidRPr="00FF6AAC">
        <w:rPr>
          <w:rFonts w:ascii="Arial" w:hAnsi="Arial" w:cs="Arial"/>
          <w:color w:val="000000" w:themeColor="text1"/>
          <w:sz w:val="20"/>
          <w:szCs w:val="20"/>
        </w:rPr>
        <w:t>horario;</w:t>
      </w:r>
    </w:p>
    <w:p w14:paraId="19A2A928"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Es obligatorio tener visa para los Estados Unidos;</w:t>
      </w:r>
    </w:p>
    <w:p w14:paraId="10401237"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Suplemento adicional de $66 por traslado será  aplicado para traslados nocturnos con vuelos llegando o saliendo entre las 23:00 horas y 07:00 horas;</w:t>
      </w:r>
    </w:p>
    <w:p w14:paraId="050781AE"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0"/>
          <w:szCs w:val="20"/>
        </w:rPr>
      </w:pPr>
      <w:r w:rsidRPr="00FF6AAC">
        <w:rPr>
          <w:rFonts w:ascii="Arial" w:hAnsi="Arial" w:cs="Arial"/>
          <w:color w:val="000000" w:themeColor="text1"/>
          <w:sz w:val="20"/>
          <w:szCs w:val="20"/>
        </w:rPr>
        <w:t>• En caso de que sea necesario (eventos, cierre de venta, disponibilidad), se utilizará un hotel de categoría similar;</w:t>
      </w:r>
    </w:p>
    <w:p w14:paraId="0C069E72" w14:textId="77777777" w:rsidR="00FF6AAC" w:rsidRPr="00FF6AAC" w:rsidRDefault="00FF6AAC" w:rsidP="00FF6AA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themeColor="text1"/>
          <w:sz w:val="20"/>
          <w:szCs w:val="20"/>
        </w:rPr>
      </w:pPr>
      <w:r w:rsidRPr="00FF6AAC">
        <w:rPr>
          <w:rFonts w:ascii="Arial" w:hAnsi="Arial" w:cs="Arial"/>
          <w:color w:val="000000" w:themeColor="text1"/>
          <w:sz w:val="20"/>
          <w:szCs w:val="20"/>
        </w:rPr>
        <w:t xml:space="preserve">• Por el impacto de </w:t>
      </w:r>
      <w:proofErr w:type="spellStart"/>
      <w:r w:rsidRPr="00FF6AAC">
        <w:rPr>
          <w:rFonts w:ascii="Arial" w:hAnsi="Arial" w:cs="Arial"/>
          <w:color w:val="000000" w:themeColor="text1"/>
          <w:sz w:val="20"/>
          <w:szCs w:val="20"/>
        </w:rPr>
        <w:t>Covid</w:t>
      </w:r>
      <w:proofErr w:type="spellEnd"/>
      <w:r w:rsidRPr="00FF6AAC">
        <w:rPr>
          <w:rFonts w:ascii="Arial" w:hAnsi="Arial" w:cs="Arial"/>
          <w:color w:val="000000" w:themeColor="text1"/>
          <w:sz w:val="20"/>
          <w:szCs w:val="20"/>
        </w:rPr>
        <w:t xml:space="preserve"> – 19, todos los tours pueden cambiar (días de operación, incluidos, pick up, horarios). En caso de que algún tour no esté disponible en el momento del viaje, estaremos ofreciendo una opción del tour o el reembolso del mismo.</w:t>
      </w:r>
    </w:p>
    <w:p w14:paraId="74F931A9" w14:textId="77777777" w:rsidR="00FF6AAC" w:rsidRDefault="00FF6AAC" w:rsidP="007232A7">
      <w:pPr>
        <w:rPr>
          <w:lang w:val="es-CO"/>
        </w:rPr>
      </w:pPr>
    </w:p>
    <w:p w14:paraId="1A4C605E" w14:textId="77777777" w:rsidR="00290598" w:rsidRDefault="00290598" w:rsidP="005747CA">
      <w:pPr>
        <w:autoSpaceDE w:val="0"/>
        <w:autoSpaceDN w:val="0"/>
        <w:adjustRightInd w:val="0"/>
        <w:rPr>
          <w:rFonts w:ascii="Calibri" w:hAnsi="Calibri" w:cs="Calibri"/>
          <w:b/>
          <w:bCs/>
          <w:color w:val="000000" w:themeColor="text1"/>
        </w:rPr>
      </w:pPr>
    </w:p>
    <w:p w14:paraId="19367226" w14:textId="77777777" w:rsidR="00290598" w:rsidRDefault="00290598" w:rsidP="005747CA">
      <w:pPr>
        <w:autoSpaceDE w:val="0"/>
        <w:autoSpaceDN w:val="0"/>
        <w:adjustRightInd w:val="0"/>
        <w:rPr>
          <w:rFonts w:ascii="Calibri" w:hAnsi="Calibri" w:cs="Calibri"/>
          <w:b/>
          <w:bCs/>
          <w:color w:val="000000" w:themeColor="text1"/>
        </w:rPr>
      </w:pPr>
    </w:p>
    <w:p w14:paraId="16F30DB8" w14:textId="7F19BB61" w:rsidR="005747CA" w:rsidRPr="00A03BE8" w:rsidRDefault="005747CA" w:rsidP="005747CA">
      <w:pPr>
        <w:autoSpaceDE w:val="0"/>
        <w:autoSpaceDN w:val="0"/>
        <w:adjustRightInd w:val="0"/>
        <w:rPr>
          <w:rFonts w:ascii="Calibri" w:hAnsi="Calibri" w:cs="Calibri"/>
          <w:b/>
          <w:bCs/>
          <w:color w:val="000000" w:themeColor="text1"/>
        </w:rPr>
      </w:pPr>
      <w:r w:rsidRPr="00A03BE8">
        <w:rPr>
          <w:rFonts w:ascii="Calibri" w:hAnsi="Calibri" w:cs="Calibri"/>
          <w:b/>
          <w:bCs/>
          <w:color w:val="000000" w:themeColor="text1"/>
        </w:rPr>
        <w:t xml:space="preserve">PLAZOS PARA CANCELACIÓN: </w:t>
      </w:r>
    </w:p>
    <w:p w14:paraId="0561FFEC" w14:textId="77777777" w:rsidR="005747CA" w:rsidRPr="00A03BE8" w:rsidRDefault="005747CA" w:rsidP="005747CA">
      <w:pPr>
        <w:autoSpaceDE w:val="0"/>
        <w:autoSpaceDN w:val="0"/>
        <w:adjustRightInd w:val="0"/>
        <w:rPr>
          <w:rFonts w:ascii="Calibri" w:hAnsi="Calibri" w:cs="Calibri"/>
          <w:color w:val="000000" w:themeColor="text1"/>
        </w:rPr>
      </w:pPr>
      <w:r w:rsidRPr="00A03BE8">
        <w:rPr>
          <w:rFonts w:ascii="Calibri" w:hAnsi="Calibri" w:cs="Calibri"/>
          <w:color w:val="000000" w:themeColor="text1"/>
        </w:rPr>
        <w:t xml:space="preserve">15 – 7 días antes de la partida: 50% de gastos </w:t>
      </w:r>
    </w:p>
    <w:p w14:paraId="1BA3BD6E" w14:textId="77777777" w:rsidR="005747CA" w:rsidRPr="00A03BE8" w:rsidRDefault="005747CA" w:rsidP="005747CA">
      <w:pPr>
        <w:autoSpaceDE w:val="0"/>
        <w:autoSpaceDN w:val="0"/>
        <w:adjustRightInd w:val="0"/>
        <w:rPr>
          <w:rFonts w:ascii="Calibri" w:hAnsi="Calibri" w:cs="Calibri"/>
          <w:color w:val="000000" w:themeColor="text1"/>
        </w:rPr>
      </w:pPr>
      <w:r w:rsidRPr="00A03BE8">
        <w:rPr>
          <w:rFonts w:ascii="Calibri" w:hAnsi="Calibri" w:cs="Calibri"/>
          <w:color w:val="000000" w:themeColor="text1"/>
        </w:rPr>
        <w:t xml:space="preserve">6 – 0 días antes de la partida: 100% de gastos </w:t>
      </w:r>
    </w:p>
    <w:p w14:paraId="73A6DD61" w14:textId="77777777" w:rsidR="005747CA" w:rsidRPr="00A03BE8" w:rsidRDefault="005747CA" w:rsidP="005747CA">
      <w:pPr>
        <w:tabs>
          <w:tab w:val="left" w:pos="-720"/>
        </w:tabs>
        <w:spacing w:line="240" w:lineRule="atLeast"/>
        <w:rPr>
          <w:rFonts w:ascii="Calibri" w:hAnsi="Calibri" w:cs="Calibri"/>
          <w:color w:val="000000" w:themeColor="text1"/>
        </w:rPr>
      </w:pPr>
      <w:r w:rsidRPr="00A03BE8">
        <w:rPr>
          <w:rFonts w:ascii="Calibri" w:hAnsi="Calibri" w:cs="Calibri"/>
          <w:color w:val="000000" w:themeColor="text1"/>
        </w:rPr>
        <w:t>*Una vez emitidos los pases de Disney, no son reembolsables</w:t>
      </w:r>
    </w:p>
    <w:p w14:paraId="6387C9D2" w14:textId="77777777" w:rsidR="005747CA" w:rsidRDefault="005747CA" w:rsidP="005747CA">
      <w:pPr>
        <w:tabs>
          <w:tab w:val="left" w:pos="-720"/>
        </w:tabs>
        <w:spacing w:line="240" w:lineRule="atLeast"/>
        <w:rPr>
          <w:rFonts w:ascii="Arial" w:hAnsi="Arial" w:cs="Arial"/>
          <w:b/>
          <w:bCs/>
          <w:color w:val="000000" w:themeColor="text1"/>
          <w:sz w:val="22"/>
          <w:szCs w:val="22"/>
        </w:rPr>
      </w:pPr>
    </w:p>
    <w:p w14:paraId="6B567998" w14:textId="77777777" w:rsidR="005747CA" w:rsidRPr="0087372A" w:rsidRDefault="005747CA" w:rsidP="005747CA">
      <w:pPr>
        <w:tabs>
          <w:tab w:val="left" w:pos="-720"/>
        </w:tabs>
        <w:spacing w:line="240" w:lineRule="atLeast"/>
        <w:rPr>
          <w:rFonts w:ascii="Arial" w:hAnsi="Arial" w:cs="Arial"/>
          <w:color w:val="000000" w:themeColor="text1"/>
          <w:sz w:val="20"/>
          <w:szCs w:val="20"/>
        </w:rPr>
      </w:pPr>
      <w:r w:rsidRPr="0087372A">
        <w:rPr>
          <w:rFonts w:ascii="Arial" w:hAnsi="Arial" w:cs="Arial"/>
          <w:b/>
          <w:bCs/>
          <w:color w:val="000000" w:themeColor="text1"/>
          <w:sz w:val="20"/>
          <w:szCs w:val="20"/>
        </w:rPr>
        <w:t>DOCUMENTACION</w:t>
      </w:r>
      <w:r w:rsidRPr="0087372A">
        <w:rPr>
          <w:rFonts w:ascii="Arial" w:hAnsi="Arial" w:cs="Arial"/>
          <w:color w:val="000000" w:themeColor="text1"/>
          <w:sz w:val="20"/>
          <w:szCs w:val="20"/>
        </w:rPr>
        <w:t>: AEROVISION S.A.S., se hace responsable por la prestación</w:t>
      </w:r>
    </w:p>
    <w:p w14:paraId="6F83A32B" w14:textId="77777777" w:rsidR="005747CA" w:rsidRPr="0087372A" w:rsidRDefault="005747CA" w:rsidP="005747CA">
      <w:pPr>
        <w:tabs>
          <w:tab w:val="left" w:pos="-720"/>
        </w:tabs>
        <w:spacing w:line="240" w:lineRule="atLeast"/>
        <w:rPr>
          <w:rFonts w:ascii="Arial" w:hAnsi="Arial" w:cs="Arial"/>
          <w:color w:val="000000" w:themeColor="text1"/>
          <w:sz w:val="20"/>
          <w:szCs w:val="20"/>
        </w:rPr>
      </w:pPr>
      <w:r w:rsidRPr="0087372A">
        <w:rPr>
          <w:rFonts w:ascii="Arial" w:hAnsi="Arial" w:cs="Arial"/>
          <w:color w:val="000000" w:themeColor="text1"/>
          <w:sz w:val="20"/>
          <w:szCs w:val="20"/>
        </w:rPr>
        <w:t xml:space="preserve">de los servicios terrestres en su calidad de intermediario entre el operador y la agencia de viajes que efectúa la </w:t>
      </w:r>
      <w:proofErr w:type="spellStart"/>
      <w:r w:rsidRPr="0087372A">
        <w:rPr>
          <w:rFonts w:ascii="Arial" w:hAnsi="Arial" w:cs="Arial"/>
          <w:color w:val="000000" w:themeColor="text1"/>
          <w:sz w:val="20"/>
          <w:szCs w:val="20"/>
        </w:rPr>
        <w:t>venta.En</w:t>
      </w:r>
      <w:proofErr w:type="spellEnd"/>
      <w:r w:rsidRPr="0087372A">
        <w:rPr>
          <w:rFonts w:ascii="Arial" w:hAnsi="Arial" w:cs="Arial"/>
          <w:color w:val="000000" w:themeColor="text1"/>
          <w:sz w:val="20"/>
          <w:szCs w:val="20"/>
        </w:rPr>
        <w:t xml:space="preserve"> ningún momento AEROVISION S.A.S., asume ningún tipo de responsabilidad  en el caso de que faltare o estuviera incompleta la documentación tanto para salir de Colombia, como para ingresar a alguno de los países que así lo requieran. </w:t>
      </w:r>
    </w:p>
    <w:p w14:paraId="281798A4" w14:textId="77777777" w:rsidR="005747CA" w:rsidRPr="0087372A" w:rsidRDefault="005747CA" w:rsidP="005747CA">
      <w:pPr>
        <w:tabs>
          <w:tab w:val="left" w:pos="-720"/>
        </w:tabs>
        <w:spacing w:line="240" w:lineRule="atLeast"/>
        <w:rPr>
          <w:rFonts w:ascii="Arial" w:hAnsi="Arial" w:cs="Arial"/>
          <w:b/>
          <w:color w:val="000000" w:themeColor="text1"/>
          <w:sz w:val="20"/>
          <w:szCs w:val="20"/>
        </w:rPr>
      </w:pPr>
    </w:p>
    <w:p w14:paraId="2C479456" w14:textId="77777777" w:rsidR="005747CA" w:rsidRPr="0087372A" w:rsidRDefault="005747CA" w:rsidP="005747CA">
      <w:pPr>
        <w:tabs>
          <w:tab w:val="left" w:pos="-720"/>
        </w:tabs>
        <w:spacing w:line="240" w:lineRule="atLeast"/>
        <w:ind w:left="-567" w:right="-568"/>
        <w:jc w:val="both"/>
        <w:rPr>
          <w:rFonts w:ascii="Arial" w:hAnsi="Arial" w:cs="Arial"/>
          <w:color w:val="000000" w:themeColor="text1"/>
          <w:sz w:val="20"/>
          <w:szCs w:val="20"/>
        </w:rPr>
      </w:pPr>
      <w:r w:rsidRPr="0087372A">
        <w:rPr>
          <w:rFonts w:ascii="Arial" w:hAnsi="Arial" w:cs="Arial"/>
          <w:color w:val="000000" w:themeColor="text1"/>
          <w:sz w:val="20"/>
          <w:szCs w:val="20"/>
        </w:rPr>
        <w:tab/>
        <w:t>CLAÚSULA DE RESPONSABILIDAD:</w:t>
      </w:r>
    </w:p>
    <w:p w14:paraId="51126907" w14:textId="2CE25818" w:rsidR="005747CA" w:rsidRPr="0087372A" w:rsidRDefault="005747CA" w:rsidP="005747CA">
      <w:pPr>
        <w:tabs>
          <w:tab w:val="left" w:pos="-720"/>
        </w:tabs>
        <w:spacing w:line="240" w:lineRule="atLeast"/>
        <w:ind w:right="-568"/>
        <w:jc w:val="both"/>
        <w:rPr>
          <w:rFonts w:ascii="Arial" w:hAnsi="Arial" w:cs="Arial"/>
          <w:color w:val="000000" w:themeColor="text1"/>
          <w:sz w:val="20"/>
          <w:szCs w:val="20"/>
        </w:rPr>
      </w:pPr>
      <w:r w:rsidRPr="0087372A">
        <w:rPr>
          <w:rFonts w:ascii="Arial" w:hAnsi="Arial" w:cs="Arial"/>
          <w:color w:val="000000" w:themeColor="text1"/>
          <w:sz w:val="20"/>
          <w:szCs w:val="20"/>
        </w:rPr>
        <w:t xml:space="preserve">El organizador de esta </w:t>
      </w:r>
      <w:r w:rsidR="00290598" w:rsidRPr="0087372A">
        <w:rPr>
          <w:rFonts w:ascii="Arial" w:hAnsi="Arial" w:cs="Arial"/>
          <w:color w:val="000000" w:themeColor="text1"/>
          <w:sz w:val="20"/>
          <w:szCs w:val="20"/>
        </w:rPr>
        <w:t>promoción</w:t>
      </w:r>
      <w:r w:rsidRPr="0087372A">
        <w:rPr>
          <w:rFonts w:ascii="Arial" w:hAnsi="Arial" w:cs="Arial"/>
          <w:color w:val="000000" w:themeColor="text1"/>
          <w:sz w:val="20"/>
          <w:szCs w:val="20"/>
        </w:rPr>
        <w:t xml:space="preserve"> </w:t>
      </w:r>
      <w:r w:rsidRPr="0087372A">
        <w:rPr>
          <w:rFonts w:ascii="Arial" w:hAnsi="Arial" w:cs="Arial"/>
          <w:b/>
          <w:color w:val="000000" w:themeColor="text1"/>
          <w:sz w:val="20"/>
          <w:szCs w:val="20"/>
        </w:rPr>
        <w:t>AEROVISION S.A.S.</w:t>
      </w:r>
      <w:r w:rsidRPr="0087372A">
        <w:rPr>
          <w:rFonts w:ascii="Arial" w:hAnsi="Arial" w:cs="Arial"/>
          <w:color w:val="000000" w:themeColor="text1"/>
          <w:sz w:val="20"/>
          <w:szCs w:val="20"/>
        </w:rPr>
        <w:t xml:space="preserve"> de Medellín, con registro nacional de turismo No. 5256 se acoge en su integridad a la ley 300 de 1.996.</w:t>
      </w:r>
    </w:p>
    <w:p w14:paraId="4A541DD0" w14:textId="77777777" w:rsidR="005747CA" w:rsidRPr="0087372A" w:rsidRDefault="005747CA" w:rsidP="005747CA">
      <w:pPr>
        <w:tabs>
          <w:tab w:val="left" w:pos="-720"/>
        </w:tabs>
        <w:spacing w:line="240" w:lineRule="atLeast"/>
        <w:ind w:right="-568"/>
        <w:jc w:val="both"/>
        <w:rPr>
          <w:rFonts w:ascii="Arial" w:hAnsi="Arial" w:cs="Arial"/>
          <w:bCs/>
          <w:sz w:val="20"/>
          <w:szCs w:val="20"/>
        </w:rPr>
      </w:pPr>
      <w:r w:rsidRPr="0087372A">
        <w:rPr>
          <w:rFonts w:ascii="Arial" w:hAnsi="Arial" w:cs="Arial"/>
          <w:color w:val="000000" w:themeColor="text1"/>
          <w:sz w:val="20"/>
          <w:szCs w:val="20"/>
        </w:rPr>
        <w:t>El abuso y la explotación sexual de menores de edad es sancionado con pena privativa de la libertad de conformidad  con lo previsto en la ley 679 de 2001</w:t>
      </w:r>
    </w:p>
    <w:p w14:paraId="1808A076" w14:textId="77777777" w:rsidR="005747CA" w:rsidRPr="0087372A" w:rsidRDefault="005747CA" w:rsidP="005747CA">
      <w:pPr>
        <w:tabs>
          <w:tab w:val="left" w:pos="-720"/>
        </w:tabs>
        <w:spacing w:line="240" w:lineRule="atLeast"/>
        <w:ind w:right="-568"/>
        <w:rPr>
          <w:rFonts w:ascii="Arial" w:hAnsi="Arial" w:cs="Arial"/>
          <w:b/>
          <w:bCs/>
          <w:color w:val="000000" w:themeColor="text1"/>
          <w:sz w:val="20"/>
          <w:szCs w:val="20"/>
        </w:rPr>
      </w:pPr>
    </w:p>
    <w:p w14:paraId="1E0097ED" w14:textId="32F0564E" w:rsidR="005747CA" w:rsidRPr="0087372A" w:rsidRDefault="005747CA" w:rsidP="005747CA">
      <w:pPr>
        <w:tabs>
          <w:tab w:val="left" w:pos="-720"/>
        </w:tabs>
        <w:spacing w:line="240" w:lineRule="atLeast"/>
        <w:ind w:right="-568"/>
        <w:rPr>
          <w:rFonts w:ascii="Arial" w:hAnsi="Arial" w:cs="Arial"/>
          <w:bCs/>
          <w:sz w:val="20"/>
          <w:szCs w:val="20"/>
        </w:rPr>
      </w:pPr>
      <w:r w:rsidRPr="0087372A">
        <w:rPr>
          <w:rFonts w:ascii="Arial" w:hAnsi="Arial" w:cs="Arial"/>
          <w:b/>
          <w:bCs/>
          <w:color w:val="000000" w:themeColor="text1"/>
          <w:sz w:val="20"/>
          <w:szCs w:val="20"/>
        </w:rPr>
        <w:t xml:space="preserve">ACTUALIZADO: </w:t>
      </w:r>
      <w:proofErr w:type="gramStart"/>
      <w:r w:rsidR="00290598">
        <w:rPr>
          <w:rFonts w:ascii="Arial" w:hAnsi="Arial" w:cs="Arial"/>
          <w:b/>
          <w:bCs/>
          <w:color w:val="000000" w:themeColor="text1"/>
          <w:sz w:val="20"/>
          <w:szCs w:val="20"/>
        </w:rPr>
        <w:t>Diciembre</w:t>
      </w:r>
      <w:proofErr w:type="gramEnd"/>
      <w:r w:rsidR="00290598">
        <w:rPr>
          <w:rFonts w:ascii="Arial" w:hAnsi="Arial" w:cs="Arial"/>
          <w:b/>
          <w:bCs/>
          <w:color w:val="000000" w:themeColor="text1"/>
          <w:sz w:val="20"/>
          <w:szCs w:val="20"/>
        </w:rPr>
        <w:t xml:space="preserve"> 13</w:t>
      </w:r>
      <w:r w:rsidRPr="0087372A">
        <w:rPr>
          <w:rFonts w:ascii="Arial" w:hAnsi="Arial" w:cs="Arial"/>
          <w:b/>
          <w:bCs/>
          <w:color w:val="000000" w:themeColor="text1"/>
          <w:sz w:val="20"/>
          <w:szCs w:val="20"/>
        </w:rPr>
        <w:t xml:space="preserve"> de 2022</w:t>
      </w:r>
    </w:p>
    <w:p w14:paraId="17D11666" w14:textId="77777777" w:rsidR="00FF6AAC" w:rsidRPr="00FF6AAC" w:rsidRDefault="00FF6AAC" w:rsidP="007232A7">
      <w:pPr>
        <w:rPr>
          <w:lang w:val="es-CO"/>
        </w:rPr>
      </w:pPr>
    </w:p>
    <w:sectPr w:rsidR="00FF6AAC" w:rsidRPr="00FF6AAC" w:rsidSect="006F1B63">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4F2A" w14:textId="77777777" w:rsidR="002741DD" w:rsidRDefault="002741DD" w:rsidP="00BF1896">
      <w:r>
        <w:separator/>
      </w:r>
    </w:p>
  </w:endnote>
  <w:endnote w:type="continuationSeparator" w:id="0">
    <w:p w14:paraId="6416D3C3" w14:textId="77777777" w:rsidR="002741DD" w:rsidRDefault="002741D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8DE1" w14:textId="77777777" w:rsidR="00631A3D" w:rsidRDefault="00631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F0C" w14:textId="77777777" w:rsidR="00BF1896" w:rsidRDefault="00BF1896">
    <w:pPr>
      <w:pStyle w:val="Footer"/>
    </w:pPr>
  </w:p>
  <w:p w14:paraId="31871DBC"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F961" w14:textId="77777777" w:rsidR="00631A3D" w:rsidRDefault="0063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3C0B" w14:textId="77777777" w:rsidR="002741DD" w:rsidRDefault="002741DD" w:rsidP="00BF1896">
      <w:r>
        <w:separator/>
      </w:r>
    </w:p>
  </w:footnote>
  <w:footnote w:type="continuationSeparator" w:id="0">
    <w:p w14:paraId="074BA63A" w14:textId="77777777" w:rsidR="002741DD" w:rsidRDefault="002741D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49B6" w14:textId="77777777" w:rsidR="00631A3D" w:rsidRDefault="00631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1971" w14:textId="0462F569" w:rsidR="00BF1896" w:rsidRDefault="00631A3D">
    <w:pPr>
      <w:pStyle w:val="Header"/>
    </w:pPr>
    <w:r>
      <w:rPr>
        <w:noProof/>
        <w:lang w:val="es-CO" w:eastAsia="es-CO"/>
      </w:rPr>
      <w:drawing>
        <wp:anchor distT="0" distB="0" distL="114300" distR="114300" simplePos="0" relativeHeight="251659264" behindDoc="1" locked="0" layoutInCell="1" allowOverlap="1" wp14:anchorId="636D8081" wp14:editId="24390FF1">
          <wp:simplePos x="0" y="0"/>
          <wp:positionH relativeFrom="page">
            <wp:align>left</wp:align>
          </wp:positionH>
          <wp:positionV relativeFrom="paragraph">
            <wp:posOffset>-142875</wp:posOffset>
          </wp:positionV>
          <wp:extent cx="7951328" cy="10105200"/>
          <wp:effectExtent l="0" t="0" r="0" b="0"/>
          <wp:wrapNone/>
          <wp:docPr id="1" name="Imagen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p>
  <w:p w14:paraId="1254B355" w14:textId="77777777" w:rsidR="00BF1896" w:rsidRDefault="00BF1896">
    <w:pPr>
      <w:pStyle w:val="Header"/>
    </w:pPr>
  </w:p>
  <w:p w14:paraId="372926FE" w14:textId="77777777" w:rsidR="00BF1896" w:rsidRDefault="00BF1896">
    <w:pPr>
      <w:pStyle w:val="Header"/>
    </w:pPr>
  </w:p>
  <w:p w14:paraId="40C9BDE2" w14:textId="77777777" w:rsidR="00BF1896" w:rsidRDefault="00BF1896">
    <w:pPr>
      <w:pStyle w:val="Header"/>
    </w:pPr>
  </w:p>
  <w:p w14:paraId="16865840" w14:textId="77777777" w:rsidR="00BF1896" w:rsidRDefault="00BF1896">
    <w:pPr>
      <w:pStyle w:val="Header"/>
    </w:pPr>
  </w:p>
  <w:p w14:paraId="3AF45E3A" w14:textId="77777777" w:rsidR="00BF1896" w:rsidRDefault="00BF1896">
    <w:pPr>
      <w:pStyle w:val="Header"/>
    </w:pPr>
  </w:p>
  <w:p w14:paraId="4BCF9BC7" w14:textId="77777777" w:rsidR="00BF1896" w:rsidRDefault="00BF1896">
    <w:pPr>
      <w:pStyle w:val="Header"/>
    </w:pPr>
  </w:p>
  <w:p w14:paraId="769810C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69EC" w14:textId="77777777" w:rsidR="00631A3D" w:rsidRDefault="00631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CFD"/>
    <w:multiLevelType w:val="hybridMultilevel"/>
    <w:tmpl w:val="6C069A24"/>
    <w:lvl w:ilvl="0" w:tplc="0C0A0001">
      <w:start w:val="1"/>
      <w:numFmt w:val="bullet"/>
      <w:lvlText w:val=""/>
      <w:lvlJc w:val="left"/>
      <w:pPr>
        <w:tabs>
          <w:tab w:val="num" w:pos="512"/>
        </w:tabs>
        <w:ind w:left="512" w:hanging="360"/>
      </w:pPr>
      <w:rPr>
        <w:rFonts w:ascii="Symbol" w:hAnsi="Symbol" w:hint="default"/>
      </w:rPr>
    </w:lvl>
    <w:lvl w:ilvl="1" w:tplc="0C0A0003" w:tentative="1">
      <w:start w:val="1"/>
      <w:numFmt w:val="bullet"/>
      <w:lvlText w:val="o"/>
      <w:lvlJc w:val="left"/>
      <w:pPr>
        <w:tabs>
          <w:tab w:val="num" w:pos="1232"/>
        </w:tabs>
        <w:ind w:left="1232" w:hanging="360"/>
      </w:pPr>
      <w:rPr>
        <w:rFonts w:ascii="Courier New" w:hAnsi="Courier New" w:cs="Courier New" w:hint="default"/>
      </w:rPr>
    </w:lvl>
    <w:lvl w:ilvl="2" w:tplc="0C0A0005" w:tentative="1">
      <w:start w:val="1"/>
      <w:numFmt w:val="bullet"/>
      <w:lvlText w:val=""/>
      <w:lvlJc w:val="left"/>
      <w:pPr>
        <w:tabs>
          <w:tab w:val="num" w:pos="1952"/>
        </w:tabs>
        <w:ind w:left="1952" w:hanging="360"/>
      </w:pPr>
      <w:rPr>
        <w:rFonts w:ascii="Wingdings" w:hAnsi="Wingdings" w:hint="default"/>
      </w:rPr>
    </w:lvl>
    <w:lvl w:ilvl="3" w:tplc="0C0A0001" w:tentative="1">
      <w:start w:val="1"/>
      <w:numFmt w:val="bullet"/>
      <w:lvlText w:val=""/>
      <w:lvlJc w:val="left"/>
      <w:pPr>
        <w:tabs>
          <w:tab w:val="num" w:pos="2672"/>
        </w:tabs>
        <w:ind w:left="2672" w:hanging="360"/>
      </w:pPr>
      <w:rPr>
        <w:rFonts w:ascii="Symbol" w:hAnsi="Symbol" w:hint="default"/>
      </w:rPr>
    </w:lvl>
    <w:lvl w:ilvl="4" w:tplc="0C0A0003" w:tentative="1">
      <w:start w:val="1"/>
      <w:numFmt w:val="bullet"/>
      <w:lvlText w:val="o"/>
      <w:lvlJc w:val="left"/>
      <w:pPr>
        <w:tabs>
          <w:tab w:val="num" w:pos="3392"/>
        </w:tabs>
        <w:ind w:left="3392" w:hanging="360"/>
      </w:pPr>
      <w:rPr>
        <w:rFonts w:ascii="Courier New" w:hAnsi="Courier New" w:cs="Courier New" w:hint="default"/>
      </w:rPr>
    </w:lvl>
    <w:lvl w:ilvl="5" w:tplc="0C0A0005" w:tentative="1">
      <w:start w:val="1"/>
      <w:numFmt w:val="bullet"/>
      <w:lvlText w:val=""/>
      <w:lvlJc w:val="left"/>
      <w:pPr>
        <w:tabs>
          <w:tab w:val="num" w:pos="4112"/>
        </w:tabs>
        <w:ind w:left="4112" w:hanging="360"/>
      </w:pPr>
      <w:rPr>
        <w:rFonts w:ascii="Wingdings" w:hAnsi="Wingdings" w:hint="default"/>
      </w:rPr>
    </w:lvl>
    <w:lvl w:ilvl="6" w:tplc="0C0A0001" w:tentative="1">
      <w:start w:val="1"/>
      <w:numFmt w:val="bullet"/>
      <w:lvlText w:val=""/>
      <w:lvlJc w:val="left"/>
      <w:pPr>
        <w:tabs>
          <w:tab w:val="num" w:pos="4832"/>
        </w:tabs>
        <w:ind w:left="4832" w:hanging="360"/>
      </w:pPr>
      <w:rPr>
        <w:rFonts w:ascii="Symbol" w:hAnsi="Symbol" w:hint="default"/>
      </w:rPr>
    </w:lvl>
    <w:lvl w:ilvl="7" w:tplc="0C0A0003" w:tentative="1">
      <w:start w:val="1"/>
      <w:numFmt w:val="bullet"/>
      <w:lvlText w:val="o"/>
      <w:lvlJc w:val="left"/>
      <w:pPr>
        <w:tabs>
          <w:tab w:val="num" w:pos="5552"/>
        </w:tabs>
        <w:ind w:left="5552" w:hanging="360"/>
      </w:pPr>
      <w:rPr>
        <w:rFonts w:ascii="Courier New" w:hAnsi="Courier New" w:cs="Courier New" w:hint="default"/>
      </w:rPr>
    </w:lvl>
    <w:lvl w:ilvl="8" w:tplc="0C0A0005" w:tentative="1">
      <w:start w:val="1"/>
      <w:numFmt w:val="bullet"/>
      <w:lvlText w:val=""/>
      <w:lvlJc w:val="left"/>
      <w:pPr>
        <w:tabs>
          <w:tab w:val="num" w:pos="6272"/>
        </w:tabs>
        <w:ind w:left="627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6"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422A58"/>
    <w:multiLevelType w:val="hybridMultilevel"/>
    <w:tmpl w:val="35A679A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276252">
    <w:abstractNumId w:val="9"/>
  </w:num>
  <w:num w:numId="2" w16cid:durableId="1670909102">
    <w:abstractNumId w:val="3"/>
  </w:num>
  <w:num w:numId="3" w16cid:durableId="1934585654">
    <w:abstractNumId w:val="1"/>
  </w:num>
  <w:num w:numId="4" w16cid:durableId="2015834915">
    <w:abstractNumId w:val="7"/>
  </w:num>
  <w:num w:numId="5" w16cid:durableId="1109467473">
    <w:abstractNumId w:val="2"/>
  </w:num>
  <w:num w:numId="6" w16cid:durableId="354311470">
    <w:abstractNumId w:val="10"/>
  </w:num>
  <w:num w:numId="7" w16cid:durableId="1269659812">
    <w:abstractNumId w:val="11"/>
  </w:num>
  <w:num w:numId="8" w16cid:durableId="347366309">
    <w:abstractNumId w:val="5"/>
  </w:num>
  <w:num w:numId="9" w16cid:durableId="1350838721">
    <w:abstractNumId w:val="4"/>
  </w:num>
  <w:num w:numId="10" w16cid:durableId="617638540">
    <w:abstractNumId w:val="6"/>
  </w:num>
  <w:num w:numId="11" w16cid:durableId="1720667410">
    <w:abstractNumId w:val="8"/>
  </w:num>
  <w:num w:numId="12" w16cid:durableId="84609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978FB"/>
    <w:rsid w:val="000B338A"/>
    <w:rsid w:val="000F7918"/>
    <w:rsid w:val="000F7A0A"/>
    <w:rsid w:val="0011077B"/>
    <w:rsid w:val="00127571"/>
    <w:rsid w:val="00140B96"/>
    <w:rsid w:val="001E476D"/>
    <w:rsid w:val="00230E5C"/>
    <w:rsid w:val="00241975"/>
    <w:rsid w:val="00245682"/>
    <w:rsid w:val="0025312F"/>
    <w:rsid w:val="002655FD"/>
    <w:rsid w:val="002741DD"/>
    <w:rsid w:val="00283F43"/>
    <w:rsid w:val="00285EAF"/>
    <w:rsid w:val="00290598"/>
    <w:rsid w:val="002E6D84"/>
    <w:rsid w:val="003034BB"/>
    <w:rsid w:val="003114F0"/>
    <w:rsid w:val="00332A97"/>
    <w:rsid w:val="00364E71"/>
    <w:rsid w:val="0037157D"/>
    <w:rsid w:val="00386381"/>
    <w:rsid w:val="003C3F01"/>
    <w:rsid w:val="003D7753"/>
    <w:rsid w:val="00403A7A"/>
    <w:rsid w:val="00410B24"/>
    <w:rsid w:val="00437280"/>
    <w:rsid w:val="0049178B"/>
    <w:rsid w:val="004B1CAA"/>
    <w:rsid w:val="004B63A8"/>
    <w:rsid w:val="004B7015"/>
    <w:rsid w:val="004C5D25"/>
    <w:rsid w:val="004C7C77"/>
    <w:rsid w:val="004D0180"/>
    <w:rsid w:val="005276B8"/>
    <w:rsid w:val="0053583C"/>
    <w:rsid w:val="005735D0"/>
    <w:rsid w:val="005747CA"/>
    <w:rsid w:val="005E3990"/>
    <w:rsid w:val="005F4B04"/>
    <w:rsid w:val="00631A3D"/>
    <w:rsid w:val="006411AD"/>
    <w:rsid w:val="006628D6"/>
    <w:rsid w:val="006924E4"/>
    <w:rsid w:val="006E5FAE"/>
    <w:rsid w:val="006F1B63"/>
    <w:rsid w:val="00703ECF"/>
    <w:rsid w:val="007232A7"/>
    <w:rsid w:val="0076069E"/>
    <w:rsid w:val="0077004F"/>
    <w:rsid w:val="007A67D6"/>
    <w:rsid w:val="007D740B"/>
    <w:rsid w:val="008167BE"/>
    <w:rsid w:val="0088387E"/>
    <w:rsid w:val="008937AA"/>
    <w:rsid w:val="008963AD"/>
    <w:rsid w:val="009102A2"/>
    <w:rsid w:val="009215C6"/>
    <w:rsid w:val="00975D1F"/>
    <w:rsid w:val="0099799D"/>
    <w:rsid w:val="009D5E20"/>
    <w:rsid w:val="009E7381"/>
    <w:rsid w:val="00A440BB"/>
    <w:rsid w:val="00A56A58"/>
    <w:rsid w:val="00A76BAD"/>
    <w:rsid w:val="00AC6A56"/>
    <w:rsid w:val="00B25754"/>
    <w:rsid w:val="00B27EC2"/>
    <w:rsid w:val="00BA157E"/>
    <w:rsid w:val="00BB4A43"/>
    <w:rsid w:val="00BF1896"/>
    <w:rsid w:val="00C25F7D"/>
    <w:rsid w:val="00C35338"/>
    <w:rsid w:val="00C51C1C"/>
    <w:rsid w:val="00C55477"/>
    <w:rsid w:val="00CF7E75"/>
    <w:rsid w:val="00D36F06"/>
    <w:rsid w:val="00D54EF9"/>
    <w:rsid w:val="00D618A8"/>
    <w:rsid w:val="00D72E0B"/>
    <w:rsid w:val="00D73529"/>
    <w:rsid w:val="00D77486"/>
    <w:rsid w:val="00D926AD"/>
    <w:rsid w:val="00DC14F8"/>
    <w:rsid w:val="00DD1DC0"/>
    <w:rsid w:val="00E23976"/>
    <w:rsid w:val="00E52881"/>
    <w:rsid w:val="00E62022"/>
    <w:rsid w:val="00E637AD"/>
    <w:rsid w:val="00EB4C14"/>
    <w:rsid w:val="00EE2555"/>
    <w:rsid w:val="00F029CF"/>
    <w:rsid w:val="00F2010F"/>
    <w:rsid w:val="00F35BD2"/>
    <w:rsid w:val="00F402FA"/>
    <w:rsid w:val="00F81FCE"/>
    <w:rsid w:val="00F9239F"/>
    <w:rsid w:val="00FB472E"/>
    <w:rsid w:val="00FF6A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A699"/>
  <w15:docId w15:val="{54879C6C-D183-4D14-A248-B7F9335E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character" w:customStyle="1" w:styleId="a">
    <w:name w:val="Σώμα κειμένου_"/>
    <w:link w:val="1"/>
    <w:locked/>
    <w:rsid w:val="002655FD"/>
    <w:rPr>
      <w:rFonts w:ascii="Arial Narrow" w:hAnsi="Arial Narrow"/>
      <w:sz w:val="15"/>
      <w:szCs w:val="15"/>
      <w:shd w:val="clear" w:color="auto" w:fill="FFFFFF"/>
    </w:rPr>
  </w:style>
  <w:style w:type="paragraph" w:customStyle="1" w:styleId="1">
    <w:name w:val="Σώμα κειμένου1"/>
    <w:basedOn w:val="Normal"/>
    <w:link w:val="a"/>
    <w:rsid w:val="002655FD"/>
    <w:pPr>
      <w:shd w:val="clear" w:color="auto" w:fill="FFFFFF"/>
      <w:spacing w:before="180" w:line="182" w:lineRule="exact"/>
    </w:pPr>
    <w:rPr>
      <w:rFonts w:ascii="Arial Narrow" w:eastAsiaTheme="minorHAnsi" w:hAnsi="Arial Narrow" w:cstheme="minorBidi"/>
      <w:sz w:val="15"/>
      <w:szCs w:val="15"/>
      <w:shd w:val="clear" w:color="auto" w:fill="FFFFFF"/>
      <w:lang w:val="es-CO" w:eastAsia="en-US"/>
    </w:rPr>
  </w:style>
  <w:style w:type="character" w:customStyle="1" w:styleId="6">
    <w:name w:val="Σώμα κειμένου (6)"/>
    <w:rsid w:val="002655FD"/>
    <w:rPr>
      <w:rFonts w:ascii="Arial Narrow" w:hAnsi="Arial Narrow" w:cs="Arial Narrow" w:hint="default"/>
      <w:b/>
      <w:bCs/>
      <w:sz w:val="14"/>
      <w:szCs w:val="14"/>
      <w:shd w:val="clear" w:color="auto" w:fill="FFFFFF"/>
    </w:rPr>
  </w:style>
  <w:style w:type="character" w:customStyle="1" w:styleId="a0">
    <w:name w:val="Σώμα κειμένου"/>
    <w:rsid w:val="002655FD"/>
    <w:rPr>
      <w:rFonts w:ascii="Arial Narrow" w:hAnsi="Arial Narrow" w:cs="Arial Narrow" w:hint="default"/>
      <w:sz w:val="15"/>
      <w:szCs w:val="15"/>
      <w:shd w:val="clear" w:color="auto" w:fill="FFFFFF"/>
    </w:rPr>
  </w:style>
  <w:style w:type="character" w:customStyle="1" w:styleId="1SimHei1">
    <w:name w:val="Επικεφαλίδα #1 + SimHei1"/>
    <w:aliases w:val="Διάστιχο 0 στ.,Σώμα κειμένου (2) + 32,5 στ.,Χωρίς πλάγια γραφή,Σώμα κειμένου (4) + 30,Διάστιχο 1 στ.,Επικεφαλίδα #1 (2) + Aharoni,37,Διάστιχο 3 στ.,Επικεφαλίδα #1 + 36,Σώμα κειμένου + 9"/>
    <w:rsid w:val="002655FD"/>
    <w:rPr>
      <w:rFonts w:ascii="SimHei" w:eastAsia="SimHei" w:hAnsi="Palatino Linotype" w:cs="SimHei" w:hint="eastAsia"/>
      <w:b/>
      <w:bCs/>
      <w:i/>
      <w:iCs/>
      <w:spacing w:val="0"/>
      <w:sz w:val="61"/>
      <w:szCs w:val="61"/>
      <w:shd w:val="clear" w:color="auto" w:fill="FFFFFF"/>
    </w:rPr>
  </w:style>
  <w:style w:type="character" w:customStyle="1" w:styleId="42">
    <w:name w:val="Επικεφαλίδα #42"/>
    <w:rsid w:val="002655FD"/>
    <w:rPr>
      <w:rFonts w:ascii="Arial Narrow" w:hAnsi="Arial Narrow" w:cs="Arial Narrow" w:hint="default"/>
      <w:b/>
      <w:bCs/>
      <w:w w:val="100"/>
      <w:sz w:val="16"/>
      <w:szCs w:val="16"/>
      <w:shd w:val="clear" w:color="auto" w:fill="FFFFFF"/>
    </w:rPr>
  </w:style>
  <w:style w:type="character" w:customStyle="1" w:styleId="5">
    <w:name w:val="Σώμα κειμένου (5)"/>
    <w:basedOn w:val="DefaultParagraphFont"/>
    <w:uiPriority w:val="99"/>
    <w:rsid w:val="002655FD"/>
    <w:rPr>
      <w:rFonts w:ascii="Arial Narrow" w:hAnsi="Arial Narrow"/>
      <w:sz w:val="15"/>
      <w:szCs w:val="15"/>
      <w:shd w:val="clear" w:color="auto" w:fill="FFFFFF"/>
      <w:lang w:bidi="ar-SA"/>
    </w:rPr>
  </w:style>
  <w:style w:type="character" w:customStyle="1" w:styleId="35">
    <w:name w:val="Σώμα κειμένου (3) + 5"/>
    <w:aliases w:val="5 στ.5"/>
    <w:rsid w:val="002655FD"/>
    <w:rPr>
      <w:rFonts w:ascii="Arial Narrow" w:hAnsi="Arial Narrow" w:cs="Arial Narrow" w:hint="default"/>
      <w:b/>
      <w:bCs/>
      <w:w w:val="100"/>
      <w:sz w:val="11"/>
      <w:szCs w:val="11"/>
      <w:shd w:val="clear" w:color="auto" w:fill="FFFFFF"/>
    </w:rPr>
  </w:style>
  <w:style w:type="character" w:customStyle="1" w:styleId="7">
    <w:name w:val="Σώμα κειμένου (7)"/>
    <w:rsid w:val="002655FD"/>
    <w:rPr>
      <w:rFonts w:ascii="Arial Narrow" w:hAnsi="Arial Narrow" w:cs="Arial Narrow" w:hint="default"/>
      <w:b/>
      <w:bCs/>
      <w:sz w:val="13"/>
      <w:szCs w:val="13"/>
      <w:shd w:val="clear" w:color="auto" w:fill="FFFFFF"/>
    </w:rPr>
  </w:style>
  <w:style w:type="character" w:customStyle="1" w:styleId="37">
    <w:name w:val="Σώμα κειμένου (3) + 7 στ."/>
    <w:rsid w:val="002655FD"/>
    <w:rPr>
      <w:rFonts w:ascii="Arial Narrow" w:hAnsi="Arial Narrow" w:cs="Arial Narrow"/>
      <w:b/>
      <w:bCs/>
      <w:w w:val="100"/>
      <w:sz w:val="14"/>
      <w:szCs w:val="14"/>
      <w:shd w:val="clear" w:color="auto" w:fill="FFFFFF"/>
    </w:rPr>
  </w:style>
  <w:style w:type="paragraph" w:customStyle="1" w:styleId="10">
    <w:name w:val="1"/>
    <w:basedOn w:val="Normal"/>
    <w:rsid w:val="002655FD"/>
    <w:pPr>
      <w:shd w:val="clear" w:color="auto" w:fill="FFFFFF"/>
      <w:spacing w:before="180" w:line="182" w:lineRule="atLeast"/>
    </w:pPr>
    <w:rPr>
      <w:rFonts w:ascii="Arial Narrow" w:eastAsia="Calibri" w:hAnsi="Arial Narrow"/>
      <w:sz w:val="16"/>
      <w:szCs w:val="16"/>
      <w:lang w:val="en-US" w:eastAsia="zh-CN"/>
    </w:rPr>
  </w:style>
  <w:style w:type="paragraph" w:customStyle="1" w:styleId="411">
    <w:name w:val="411"/>
    <w:basedOn w:val="Normal"/>
    <w:rsid w:val="002655FD"/>
    <w:pPr>
      <w:shd w:val="clear" w:color="auto" w:fill="FFFFFF"/>
      <w:spacing w:before="420" w:line="374" w:lineRule="atLeast"/>
    </w:pPr>
    <w:rPr>
      <w:rFonts w:ascii="Arial Narrow" w:eastAsia="Calibri" w:hAnsi="Arial Narrow"/>
      <w:b/>
      <w:bCs/>
      <w:sz w:val="16"/>
      <w:szCs w:val="16"/>
      <w:lang w:val="en-US" w:eastAsia="zh-CN"/>
    </w:rPr>
  </w:style>
  <w:style w:type="character" w:customStyle="1" w:styleId="4">
    <w:name w:val="Επικεφαλίδα #4"/>
    <w:rsid w:val="002655FD"/>
    <w:rPr>
      <w:rFonts w:ascii="Arial Narrow" w:hAnsi="Arial Narrow" w:hint="default"/>
      <w:b w:val="0"/>
      <w:bCs w:val="0"/>
      <w:spacing w:val="0"/>
      <w:shd w:val="clear" w:color="auto" w:fill="FFFFFF"/>
    </w:rPr>
  </w:style>
  <w:style w:type="character" w:customStyle="1" w:styleId="32">
    <w:name w:val="Επικεφαλίδα #32"/>
    <w:rsid w:val="002655FD"/>
    <w:rPr>
      <w:rFonts w:ascii="Arial Narrow" w:hAnsi="Arial Narrow" w:hint="default"/>
      <w:b/>
      <w:bCs/>
      <w:shd w:val="clear" w:color="auto" w:fill="FFFFFF"/>
    </w:rPr>
  </w:style>
  <w:style w:type="character" w:customStyle="1" w:styleId="40">
    <w:name w:val="40"/>
    <w:rsid w:val="002655FD"/>
    <w:rPr>
      <w:rFonts w:ascii="Arial Narrow" w:hAnsi="Arial Narrow" w:hint="default"/>
      <w:b/>
      <w:bCs/>
      <w:shd w:val="clear" w:color="auto" w:fill="FFFFFF"/>
    </w:rPr>
  </w:style>
  <w:style w:type="character" w:customStyle="1" w:styleId="apple-converted-space">
    <w:name w:val="apple-converted-space"/>
    <w:rsid w:val="002655FD"/>
  </w:style>
  <w:style w:type="character" w:customStyle="1" w:styleId="38">
    <w:name w:val="Σώμα κειμένου (3) + 8 στ."/>
    <w:aliases w:val="Χωρίς έντονη γραφή,Σώμα κειμένου (2) + 8 στ."/>
    <w:rsid w:val="002655FD"/>
    <w:rPr>
      <w:rFonts w:ascii="Arial Narrow" w:hAnsi="Arial Narrow" w:hint="default"/>
      <w:spacing w:val="0"/>
    </w:rPr>
  </w:style>
  <w:style w:type="character" w:customStyle="1" w:styleId="41">
    <w:name w:val="Σώμα κειμένου (4)"/>
    <w:uiPriority w:val="99"/>
    <w:rsid w:val="002655FD"/>
    <w:rPr>
      <w:rFonts w:ascii="Arial Narrow" w:hAnsi="Arial Narrow" w:cs="Arial Narrow"/>
      <w:sz w:val="16"/>
      <w:szCs w:val="16"/>
      <w:shd w:val="clear" w:color="auto" w:fill="FFFFFF"/>
    </w:rPr>
  </w:style>
  <w:style w:type="table" w:customStyle="1" w:styleId="TableGrid81">
    <w:name w:val="Table Grid81"/>
    <w:basedOn w:val="TableNormal"/>
    <w:next w:val="TableGrid"/>
    <w:uiPriority w:val="59"/>
    <w:rsid w:val="00FF6A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325235980">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F01371-C6D8-4A96-9C78-FF2B177A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Ventas Savtours</cp:lastModifiedBy>
  <cp:revision>3</cp:revision>
  <dcterms:created xsi:type="dcterms:W3CDTF">2022-12-13T16:25:00Z</dcterms:created>
  <dcterms:modified xsi:type="dcterms:W3CDTF">2023-03-16T16:23:00Z</dcterms:modified>
</cp:coreProperties>
</file>